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5B79C" w14:textId="77777777" w:rsidR="00877B9D" w:rsidRPr="00483BAF" w:rsidRDefault="00877B9D" w:rsidP="004D1141">
      <w:pPr>
        <w:jc w:val="center"/>
        <w:rPr>
          <w:rFonts w:asciiTheme="minorHAnsi" w:hAnsiTheme="minorHAnsi" w:cstheme="minorHAnsi"/>
          <w:sz w:val="24"/>
          <w:szCs w:val="24"/>
        </w:rPr>
      </w:pPr>
    </w:p>
    <w:p w14:paraId="6921A22D" w14:textId="77777777" w:rsidR="00F002AB" w:rsidRPr="00483BAF" w:rsidRDefault="00F002AB" w:rsidP="004D1141">
      <w:pPr>
        <w:jc w:val="center"/>
        <w:rPr>
          <w:rFonts w:asciiTheme="minorHAnsi" w:hAnsiTheme="minorHAnsi" w:cstheme="minorHAnsi"/>
          <w:sz w:val="24"/>
          <w:szCs w:val="24"/>
        </w:rPr>
      </w:pPr>
    </w:p>
    <w:p w14:paraId="4A5795A1" w14:textId="77777777" w:rsidR="00736AB0" w:rsidRPr="00483BAF" w:rsidRDefault="00736AB0" w:rsidP="004D1141">
      <w:pPr>
        <w:jc w:val="center"/>
        <w:rPr>
          <w:rFonts w:asciiTheme="minorHAnsi" w:hAnsiTheme="minorHAnsi" w:cstheme="minorHAnsi"/>
          <w:sz w:val="24"/>
          <w:szCs w:val="24"/>
        </w:rPr>
      </w:pPr>
    </w:p>
    <w:p w14:paraId="1D140FF1" w14:textId="77777777" w:rsidR="00736AB0" w:rsidRPr="00483BAF" w:rsidRDefault="00736AB0" w:rsidP="004D1141">
      <w:pPr>
        <w:jc w:val="center"/>
        <w:rPr>
          <w:rFonts w:asciiTheme="minorHAnsi" w:hAnsiTheme="minorHAnsi" w:cstheme="minorHAnsi"/>
          <w:sz w:val="24"/>
          <w:szCs w:val="24"/>
        </w:rPr>
      </w:pPr>
    </w:p>
    <w:p w14:paraId="25B44AD9" w14:textId="77777777" w:rsidR="00736AB0" w:rsidRPr="00483BAF" w:rsidRDefault="00736AB0" w:rsidP="004D1141">
      <w:pPr>
        <w:jc w:val="center"/>
        <w:rPr>
          <w:rFonts w:asciiTheme="minorHAnsi" w:hAnsiTheme="minorHAnsi" w:cstheme="minorHAnsi"/>
          <w:sz w:val="24"/>
          <w:szCs w:val="24"/>
        </w:rPr>
      </w:pPr>
    </w:p>
    <w:p w14:paraId="10A82673" w14:textId="77777777" w:rsidR="00736AB0" w:rsidRPr="00483BAF" w:rsidRDefault="00736AB0" w:rsidP="004D1141">
      <w:pPr>
        <w:jc w:val="center"/>
        <w:rPr>
          <w:rFonts w:asciiTheme="minorHAnsi" w:hAnsiTheme="minorHAnsi" w:cstheme="minorHAnsi"/>
          <w:sz w:val="24"/>
          <w:szCs w:val="24"/>
        </w:rPr>
      </w:pPr>
    </w:p>
    <w:p w14:paraId="1DD7C56C" w14:textId="77777777" w:rsidR="00736AB0" w:rsidRPr="00483BAF" w:rsidRDefault="00736AB0" w:rsidP="004D1141">
      <w:pPr>
        <w:jc w:val="center"/>
        <w:rPr>
          <w:rFonts w:asciiTheme="minorHAnsi" w:hAnsiTheme="minorHAnsi" w:cstheme="minorHAnsi"/>
          <w:sz w:val="24"/>
          <w:szCs w:val="24"/>
        </w:rPr>
      </w:pPr>
    </w:p>
    <w:p w14:paraId="79BD8A2F" w14:textId="77777777" w:rsidR="00736AB0" w:rsidRPr="00483BAF" w:rsidRDefault="00736AB0" w:rsidP="004D1141">
      <w:pPr>
        <w:jc w:val="cente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36AB0" w:rsidRPr="00483BAF" w14:paraId="405A16A3" w14:textId="77777777" w:rsidTr="00DC65B0">
        <w:trPr>
          <w:trHeight w:val="580"/>
        </w:trPr>
        <w:tc>
          <w:tcPr>
            <w:tcW w:w="9571" w:type="dxa"/>
            <w:shd w:val="clear" w:color="auto" w:fill="auto"/>
          </w:tcPr>
          <w:p w14:paraId="776B37FD" w14:textId="77777777" w:rsidR="00736AB0" w:rsidRPr="00483BAF" w:rsidRDefault="00736AB0" w:rsidP="00736AB0">
            <w:pPr>
              <w:jc w:val="center"/>
              <w:rPr>
                <w:rFonts w:asciiTheme="minorHAnsi" w:hAnsiTheme="minorHAnsi" w:cstheme="minorHAnsi"/>
                <w:b/>
                <w:sz w:val="24"/>
                <w:szCs w:val="24"/>
              </w:rPr>
            </w:pPr>
            <w:r w:rsidRPr="00483BAF">
              <w:rPr>
                <w:rFonts w:asciiTheme="minorHAnsi" w:hAnsiTheme="minorHAnsi" w:cstheme="minorHAnsi"/>
                <w:b/>
                <w:sz w:val="24"/>
                <w:szCs w:val="24"/>
              </w:rPr>
              <w:t>COPERTURA ASSICURATIVA</w:t>
            </w:r>
          </w:p>
          <w:p w14:paraId="674FDC1E" w14:textId="77777777" w:rsidR="00736AB0" w:rsidRPr="00483BAF" w:rsidRDefault="00736AB0" w:rsidP="00736AB0">
            <w:pPr>
              <w:jc w:val="center"/>
              <w:rPr>
                <w:rFonts w:asciiTheme="minorHAnsi" w:hAnsiTheme="minorHAnsi" w:cstheme="minorHAnsi"/>
                <w:b/>
                <w:sz w:val="24"/>
                <w:szCs w:val="24"/>
              </w:rPr>
            </w:pPr>
            <w:r w:rsidRPr="00483BAF">
              <w:rPr>
                <w:rFonts w:asciiTheme="minorHAnsi" w:hAnsiTheme="minorHAnsi" w:cstheme="minorHAnsi"/>
                <w:b/>
                <w:sz w:val="24"/>
                <w:szCs w:val="24"/>
              </w:rPr>
              <w:t>DELLA RESPONSABILITA’ DERIVANTE DALL’ESERCIZIO DELLE ATTIVITA’ ISTITUZIONALI</w:t>
            </w:r>
          </w:p>
          <w:p w14:paraId="7DBC6ACC" w14:textId="77777777" w:rsidR="00736AB0" w:rsidRPr="00483BAF" w:rsidRDefault="0001270B" w:rsidP="001554FE">
            <w:pPr>
              <w:jc w:val="center"/>
              <w:rPr>
                <w:rFonts w:asciiTheme="minorHAnsi" w:hAnsiTheme="minorHAnsi" w:cstheme="minorHAnsi"/>
                <w:b/>
                <w:sz w:val="24"/>
                <w:szCs w:val="24"/>
              </w:rPr>
            </w:pPr>
            <w:r w:rsidRPr="00483BAF">
              <w:rPr>
                <w:rFonts w:asciiTheme="minorHAnsi" w:hAnsiTheme="minorHAnsi" w:cstheme="minorHAnsi"/>
                <w:b/>
                <w:sz w:val="24"/>
                <w:szCs w:val="24"/>
              </w:rPr>
              <w:t>20</w:t>
            </w:r>
            <w:r w:rsidR="00950625" w:rsidRPr="00483BAF">
              <w:rPr>
                <w:rFonts w:asciiTheme="minorHAnsi" w:hAnsiTheme="minorHAnsi" w:cstheme="minorHAnsi"/>
                <w:b/>
                <w:sz w:val="24"/>
                <w:szCs w:val="24"/>
              </w:rPr>
              <w:t>21</w:t>
            </w:r>
            <w:r w:rsidRPr="00483BAF">
              <w:rPr>
                <w:rFonts w:asciiTheme="minorHAnsi" w:hAnsiTheme="minorHAnsi" w:cstheme="minorHAnsi"/>
                <w:b/>
                <w:sz w:val="24"/>
                <w:szCs w:val="24"/>
              </w:rPr>
              <w:t xml:space="preserve"> </w:t>
            </w:r>
            <w:r w:rsidR="001554FE" w:rsidRPr="00483BAF">
              <w:rPr>
                <w:rFonts w:asciiTheme="minorHAnsi" w:hAnsiTheme="minorHAnsi" w:cstheme="minorHAnsi"/>
                <w:b/>
                <w:sz w:val="24"/>
                <w:szCs w:val="24"/>
              </w:rPr>
              <w:t>–</w:t>
            </w:r>
            <w:r w:rsidRPr="00483BAF">
              <w:rPr>
                <w:rFonts w:asciiTheme="minorHAnsi" w:hAnsiTheme="minorHAnsi" w:cstheme="minorHAnsi"/>
                <w:b/>
                <w:sz w:val="24"/>
                <w:szCs w:val="24"/>
              </w:rPr>
              <w:t xml:space="preserve"> 20</w:t>
            </w:r>
            <w:r w:rsidR="00950625" w:rsidRPr="00483BAF">
              <w:rPr>
                <w:rFonts w:asciiTheme="minorHAnsi" w:hAnsiTheme="minorHAnsi" w:cstheme="minorHAnsi"/>
                <w:b/>
                <w:sz w:val="24"/>
                <w:szCs w:val="24"/>
              </w:rPr>
              <w:t>24</w:t>
            </w:r>
          </w:p>
        </w:tc>
      </w:tr>
    </w:tbl>
    <w:p w14:paraId="5B232EE0" w14:textId="77777777" w:rsidR="00736AB0" w:rsidRPr="00483BAF" w:rsidRDefault="00736AB0" w:rsidP="00736AB0">
      <w:pPr>
        <w:rPr>
          <w:rFonts w:asciiTheme="minorHAnsi" w:hAnsiTheme="minorHAnsi" w:cstheme="minorHAnsi"/>
          <w:sz w:val="24"/>
          <w:szCs w:val="24"/>
        </w:rPr>
      </w:pPr>
    </w:p>
    <w:p w14:paraId="6FCA2209" w14:textId="77777777" w:rsidR="00736AB0" w:rsidRPr="00483BAF" w:rsidRDefault="00736AB0" w:rsidP="00736AB0">
      <w:pPr>
        <w:rPr>
          <w:rFonts w:asciiTheme="minorHAnsi" w:hAnsiTheme="minorHAnsi" w:cstheme="minorHAnsi"/>
          <w:sz w:val="24"/>
          <w:szCs w:val="24"/>
        </w:rPr>
      </w:pPr>
    </w:p>
    <w:p w14:paraId="3888AB3B" w14:textId="77777777" w:rsidR="00736AB0" w:rsidRPr="00483BAF" w:rsidRDefault="00736AB0" w:rsidP="00736AB0">
      <w:pPr>
        <w:rPr>
          <w:rFonts w:asciiTheme="minorHAnsi" w:hAnsiTheme="minorHAnsi" w:cstheme="minorHAnsi"/>
          <w:sz w:val="24"/>
          <w:szCs w:val="24"/>
        </w:rPr>
      </w:pPr>
    </w:p>
    <w:p w14:paraId="6E1DC8ED" w14:textId="77777777" w:rsidR="00736AB0" w:rsidRPr="00483BAF" w:rsidRDefault="00736AB0" w:rsidP="00736AB0">
      <w:pPr>
        <w:rPr>
          <w:rFonts w:asciiTheme="minorHAnsi" w:hAnsiTheme="minorHAnsi" w:cstheme="minorHAnsi"/>
          <w:sz w:val="24"/>
          <w:szCs w:val="24"/>
        </w:rPr>
      </w:pPr>
    </w:p>
    <w:p w14:paraId="07B22BC7" w14:textId="77777777" w:rsidR="00736AB0" w:rsidRPr="00483BAF" w:rsidRDefault="00736AB0" w:rsidP="00736AB0">
      <w:pPr>
        <w:rPr>
          <w:rFonts w:asciiTheme="minorHAnsi" w:hAnsiTheme="minorHAnsi" w:cstheme="minorHAnsi"/>
          <w:sz w:val="24"/>
          <w:szCs w:val="24"/>
        </w:rPr>
      </w:pPr>
    </w:p>
    <w:p w14:paraId="5946388C" w14:textId="77777777" w:rsidR="00736AB0" w:rsidRPr="00483BAF" w:rsidRDefault="00736AB0" w:rsidP="00736AB0">
      <w:pPr>
        <w:jc w:val="center"/>
        <w:rPr>
          <w:rFonts w:asciiTheme="minorHAnsi" w:hAnsiTheme="minorHAnsi" w:cstheme="minorHAnsi"/>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99"/>
        <w:gridCol w:w="848"/>
        <w:gridCol w:w="6981"/>
      </w:tblGrid>
      <w:tr w:rsidR="00736AB0" w:rsidRPr="00483BAF" w14:paraId="5257910D" w14:textId="77777777" w:rsidTr="00DC65B0">
        <w:tc>
          <w:tcPr>
            <w:tcW w:w="1809" w:type="dxa"/>
            <w:tcBorders>
              <w:top w:val="dotted" w:sz="4" w:space="0" w:color="auto"/>
              <w:left w:val="dotted" w:sz="4" w:space="0" w:color="auto"/>
              <w:bottom w:val="dotted" w:sz="4" w:space="0" w:color="auto"/>
              <w:right w:val="dotted" w:sz="4" w:space="0" w:color="auto"/>
            </w:tcBorders>
            <w:hideMark/>
          </w:tcPr>
          <w:p w14:paraId="75F44918" w14:textId="77777777" w:rsidR="00736AB0" w:rsidRPr="00483BAF" w:rsidRDefault="00736AB0" w:rsidP="00DC65B0">
            <w:pPr>
              <w:rPr>
                <w:rFonts w:asciiTheme="minorHAnsi" w:hAnsiTheme="minorHAnsi" w:cstheme="minorHAnsi"/>
                <w:sz w:val="24"/>
                <w:szCs w:val="24"/>
              </w:rPr>
            </w:pPr>
            <w:r w:rsidRPr="00483BAF">
              <w:rPr>
                <w:rFonts w:asciiTheme="minorHAnsi" w:hAnsiTheme="minorHAnsi" w:cstheme="minorHAnsi"/>
                <w:sz w:val="24"/>
                <w:szCs w:val="24"/>
              </w:rPr>
              <w:t>polizza n.:</w:t>
            </w:r>
          </w:p>
        </w:tc>
        <w:tc>
          <w:tcPr>
            <w:tcW w:w="7969" w:type="dxa"/>
            <w:gridSpan w:val="2"/>
            <w:tcBorders>
              <w:top w:val="dotted" w:sz="4" w:space="0" w:color="auto"/>
              <w:left w:val="dotted" w:sz="4" w:space="0" w:color="auto"/>
              <w:bottom w:val="dotted" w:sz="4" w:space="0" w:color="auto"/>
              <w:right w:val="dotted" w:sz="4" w:space="0" w:color="auto"/>
            </w:tcBorders>
          </w:tcPr>
          <w:p w14:paraId="37A50FAF" w14:textId="77777777" w:rsidR="00736AB0" w:rsidRPr="00483BAF" w:rsidRDefault="004E6539" w:rsidP="001554FE">
            <w:pPr>
              <w:rPr>
                <w:rFonts w:asciiTheme="minorHAnsi" w:hAnsiTheme="minorHAnsi" w:cstheme="minorHAnsi"/>
                <w:b/>
                <w:sz w:val="24"/>
                <w:szCs w:val="24"/>
              </w:rPr>
            </w:pPr>
            <w:r w:rsidRPr="00483BAF">
              <w:rPr>
                <w:rFonts w:asciiTheme="minorHAnsi" w:hAnsiTheme="minorHAnsi" w:cstheme="minorHAnsi"/>
                <w:b/>
                <w:sz w:val="24"/>
                <w:szCs w:val="24"/>
              </w:rPr>
              <w:t>177372144</w:t>
            </w:r>
          </w:p>
        </w:tc>
      </w:tr>
      <w:tr w:rsidR="00E258BF" w:rsidRPr="00483BAF" w14:paraId="17198B7D" w14:textId="77777777" w:rsidTr="00DC65B0">
        <w:tc>
          <w:tcPr>
            <w:tcW w:w="1809" w:type="dxa"/>
            <w:tcBorders>
              <w:top w:val="dotted" w:sz="4" w:space="0" w:color="auto"/>
              <w:left w:val="dotted" w:sz="4" w:space="0" w:color="auto"/>
              <w:bottom w:val="dotted" w:sz="4" w:space="0" w:color="auto"/>
              <w:right w:val="dotted" w:sz="4" w:space="0" w:color="auto"/>
            </w:tcBorders>
          </w:tcPr>
          <w:p w14:paraId="457312C1" w14:textId="4DE58C2B" w:rsidR="00E258BF" w:rsidRPr="00483BAF" w:rsidRDefault="00E258BF" w:rsidP="00DC65B0">
            <w:pPr>
              <w:rPr>
                <w:rFonts w:asciiTheme="minorHAnsi" w:hAnsiTheme="minorHAnsi" w:cstheme="minorHAnsi"/>
                <w:sz w:val="24"/>
                <w:szCs w:val="24"/>
              </w:rPr>
            </w:pPr>
            <w:r w:rsidRPr="00483BAF">
              <w:rPr>
                <w:rFonts w:asciiTheme="minorHAnsi" w:hAnsiTheme="minorHAnsi" w:cstheme="minorHAnsi"/>
                <w:sz w:val="24"/>
                <w:szCs w:val="24"/>
              </w:rPr>
              <w:t>compagnia:</w:t>
            </w:r>
          </w:p>
        </w:tc>
        <w:tc>
          <w:tcPr>
            <w:tcW w:w="7969" w:type="dxa"/>
            <w:gridSpan w:val="2"/>
            <w:tcBorders>
              <w:top w:val="dotted" w:sz="4" w:space="0" w:color="auto"/>
              <w:left w:val="dotted" w:sz="4" w:space="0" w:color="auto"/>
              <w:bottom w:val="dotted" w:sz="4" w:space="0" w:color="auto"/>
              <w:right w:val="dotted" w:sz="4" w:space="0" w:color="auto"/>
            </w:tcBorders>
          </w:tcPr>
          <w:p w14:paraId="6AA355A5" w14:textId="4289DA49" w:rsidR="00E258BF" w:rsidRPr="00483BAF" w:rsidRDefault="00E258BF" w:rsidP="00DC65B0">
            <w:pPr>
              <w:rPr>
                <w:rFonts w:asciiTheme="minorHAnsi" w:hAnsiTheme="minorHAnsi" w:cstheme="minorHAnsi"/>
                <w:sz w:val="24"/>
                <w:szCs w:val="24"/>
              </w:rPr>
            </w:pPr>
            <w:r w:rsidRPr="00483BAF">
              <w:rPr>
                <w:rFonts w:asciiTheme="minorHAnsi" w:hAnsiTheme="minorHAnsi" w:cstheme="minorHAnsi"/>
                <w:sz w:val="24"/>
                <w:szCs w:val="24"/>
              </w:rPr>
              <w:t>Unipolsai Assicurazioni S.p.A.</w:t>
            </w:r>
          </w:p>
        </w:tc>
      </w:tr>
      <w:tr w:rsidR="00736AB0" w:rsidRPr="00483BAF" w14:paraId="305527A3" w14:textId="77777777" w:rsidTr="00DC65B0">
        <w:tc>
          <w:tcPr>
            <w:tcW w:w="1809" w:type="dxa"/>
            <w:tcBorders>
              <w:top w:val="dotted" w:sz="4" w:space="0" w:color="auto"/>
              <w:left w:val="dotted" w:sz="4" w:space="0" w:color="auto"/>
              <w:bottom w:val="dotted" w:sz="4" w:space="0" w:color="auto"/>
              <w:right w:val="dotted" w:sz="4" w:space="0" w:color="auto"/>
            </w:tcBorders>
            <w:hideMark/>
          </w:tcPr>
          <w:p w14:paraId="04648FD2" w14:textId="77777777" w:rsidR="00736AB0" w:rsidRPr="00483BAF" w:rsidRDefault="00736AB0" w:rsidP="00DC65B0">
            <w:pPr>
              <w:rPr>
                <w:rFonts w:asciiTheme="minorHAnsi" w:hAnsiTheme="minorHAnsi" w:cstheme="minorHAnsi"/>
                <w:sz w:val="24"/>
                <w:szCs w:val="24"/>
              </w:rPr>
            </w:pPr>
            <w:r w:rsidRPr="00483BAF">
              <w:rPr>
                <w:rFonts w:asciiTheme="minorHAnsi" w:hAnsiTheme="minorHAnsi" w:cstheme="minorHAnsi"/>
                <w:sz w:val="24"/>
                <w:szCs w:val="24"/>
              </w:rPr>
              <w:t>validità:</w:t>
            </w:r>
          </w:p>
        </w:tc>
        <w:tc>
          <w:tcPr>
            <w:tcW w:w="7969" w:type="dxa"/>
            <w:gridSpan w:val="2"/>
            <w:tcBorders>
              <w:top w:val="dotted" w:sz="4" w:space="0" w:color="auto"/>
              <w:left w:val="dotted" w:sz="4" w:space="0" w:color="auto"/>
              <w:bottom w:val="dotted" w:sz="4" w:space="0" w:color="auto"/>
              <w:right w:val="dotted" w:sz="4" w:space="0" w:color="auto"/>
            </w:tcBorders>
          </w:tcPr>
          <w:p w14:paraId="20EE1494" w14:textId="77777777" w:rsidR="00736AB0" w:rsidRPr="00483BAF" w:rsidRDefault="00950625" w:rsidP="00DC65B0">
            <w:pPr>
              <w:rPr>
                <w:rFonts w:asciiTheme="minorHAnsi" w:hAnsiTheme="minorHAnsi" w:cstheme="minorHAnsi"/>
                <w:sz w:val="24"/>
                <w:szCs w:val="24"/>
              </w:rPr>
            </w:pPr>
            <w:r w:rsidRPr="00483BAF">
              <w:rPr>
                <w:rFonts w:asciiTheme="minorHAnsi" w:hAnsiTheme="minorHAnsi" w:cstheme="minorHAnsi"/>
                <w:sz w:val="24"/>
                <w:szCs w:val="24"/>
              </w:rPr>
              <w:t>dal</w:t>
            </w:r>
            <w:r w:rsidR="00D43BE1" w:rsidRPr="00483BAF">
              <w:rPr>
                <w:rFonts w:asciiTheme="minorHAnsi" w:hAnsiTheme="minorHAnsi" w:cstheme="minorHAnsi"/>
                <w:sz w:val="24"/>
                <w:szCs w:val="24"/>
              </w:rPr>
              <w:t xml:space="preserve">le ore 00:00 del </w:t>
            </w:r>
            <w:r w:rsidRPr="00483BAF">
              <w:rPr>
                <w:rFonts w:asciiTheme="minorHAnsi" w:hAnsiTheme="minorHAnsi" w:cstheme="minorHAnsi"/>
                <w:sz w:val="24"/>
                <w:szCs w:val="24"/>
              </w:rPr>
              <w:t>01.01.2021</w:t>
            </w:r>
            <w:r w:rsidR="001554FE" w:rsidRPr="00483BAF">
              <w:rPr>
                <w:rFonts w:asciiTheme="minorHAnsi" w:hAnsiTheme="minorHAnsi" w:cstheme="minorHAnsi"/>
                <w:sz w:val="24"/>
                <w:szCs w:val="24"/>
              </w:rPr>
              <w:t xml:space="preserve"> al</w:t>
            </w:r>
            <w:r w:rsidR="00D43BE1" w:rsidRPr="00483BAF">
              <w:rPr>
                <w:rFonts w:asciiTheme="minorHAnsi" w:hAnsiTheme="minorHAnsi" w:cstheme="minorHAnsi"/>
                <w:sz w:val="24"/>
                <w:szCs w:val="24"/>
              </w:rPr>
              <w:t xml:space="preserve">le ore 24:00 del </w:t>
            </w:r>
            <w:r w:rsidRPr="00483BAF">
              <w:rPr>
                <w:rFonts w:asciiTheme="minorHAnsi" w:hAnsiTheme="minorHAnsi" w:cstheme="minorHAnsi"/>
                <w:sz w:val="24"/>
                <w:szCs w:val="24"/>
              </w:rPr>
              <w:t>31.12.2024</w:t>
            </w:r>
          </w:p>
          <w:p w14:paraId="68982876" w14:textId="3FDD32AC" w:rsidR="00736AB0" w:rsidRPr="00E258BF" w:rsidRDefault="00E258BF" w:rsidP="00DC65B0">
            <w:pPr>
              <w:rPr>
                <w:rFonts w:asciiTheme="minorHAnsi" w:hAnsiTheme="minorHAnsi" w:cstheme="minorHAnsi"/>
                <w:b/>
                <w:bCs/>
                <w:sz w:val="24"/>
                <w:szCs w:val="24"/>
              </w:rPr>
            </w:pPr>
            <w:r w:rsidRPr="00E258BF">
              <w:rPr>
                <w:rFonts w:asciiTheme="minorHAnsi" w:hAnsiTheme="minorHAnsi" w:cstheme="minorHAnsi"/>
                <w:b/>
                <w:bCs/>
                <w:sz w:val="24"/>
                <w:szCs w:val="24"/>
              </w:rPr>
              <w:t>(prorogata al 30.0</w:t>
            </w:r>
            <w:r w:rsidR="00BE55D1">
              <w:rPr>
                <w:rFonts w:asciiTheme="minorHAnsi" w:hAnsiTheme="minorHAnsi" w:cstheme="minorHAnsi"/>
                <w:b/>
                <w:bCs/>
                <w:sz w:val="24"/>
                <w:szCs w:val="24"/>
              </w:rPr>
              <w:t>6</w:t>
            </w:r>
            <w:r w:rsidRPr="00E258BF">
              <w:rPr>
                <w:rFonts w:asciiTheme="minorHAnsi" w:hAnsiTheme="minorHAnsi" w:cstheme="minorHAnsi"/>
                <w:b/>
                <w:bCs/>
                <w:sz w:val="24"/>
                <w:szCs w:val="24"/>
              </w:rPr>
              <w:t>.2025)</w:t>
            </w:r>
          </w:p>
        </w:tc>
      </w:tr>
      <w:tr w:rsidR="00736AB0" w:rsidRPr="00483BAF" w14:paraId="6F4AD52E" w14:textId="77777777" w:rsidTr="001554FE">
        <w:tc>
          <w:tcPr>
            <w:tcW w:w="1809" w:type="dxa"/>
            <w:tcBorders>
              <w:top w:val="dotted" w:sz="4" w:space="0" w:color="auto"/>
              <w:left w:val="dotted" w:sz="4" w:space="0" w:color="auto"/>
              <w:bottom w:val="dotted" w:sz="4" w:space="0" w:color="auto"/>
              <w:right w:val="dotted" w:sz="4" w:space="0" w:color="auto"/>
            </w:tcBorders>
            <w:hideMark/>
          </w:tcPr>
          <w:p w14:paraId="4DDE59DA" w14:textId="1E195BDA" w:rsidR="00736AB0" w:rsidRPr="00483BAF" w:rsidRDefault="00736AB0" w:rsidP="00DC65B0">
            <w:pPr>
              <w:rPr>
                <w:rFonts w:asciiTheme="minorHAnsi" w:hAnsiTheme="minorHAnsi" w:cstheme="minorHAnsi"/>
                <w:sz w:val="24"/>
                <w:szCs w:val="24"/>
              </w:rPr>
            </w:pPr>
          </w:p>
        </w:tc>
        <w:tc>
          <w:tcPr>
            <w:tcW w:w="7969" w:type="dxa"/>
            <w:gridSpan w:val="2"/>
            <w:tcBorders>
              <w:top w:val="dotted" w:sz="4" w:space="0" w:color="auto"/>
              <w:left w:val="dotted" w:sz="4" w:space="0" w:color="auto"/>
              <w:bottom w:val="dotted" w:sz="4" w:space="0" w:color="auto"/>
              <w:right w:val="dotted" w:sz="4" w:space="0" w:color="auto"/>
            </w:tcBorders>
          </w:tcPr>
          <w:p w14:paraId="6629DE87" w14:textId="122F7AE2" w:rsidR="00736AB0" w:rsidRPr="00483BAF" w:rsidRDefault="00736AB0" w:rsidP="00DC65B0">
            <w:pPr>
              <w:rPr>
                <w:rFonts w:asciiTheme="minorHAnsi" w:hAnsiTheme="minorHAnsi" w:cstheme="minorHAnsi"/>
                <w:sz w:val="24"/>
                <w:szCs w:val="24"/>
              </w:rPr>
            </w:pPr>
          </w:p>
        </w:tc>
      </w:tr>
      <w:tr w:rsidR="00736AB0" w:rsidRPr="00483BAF" w14:paraId="0F95839E" w14:textId="77777777" w:rsidTr="00DC65B0">
        <w:trPr>
          <w:trHeight w:val="340"/>
        </w:trPr>
        <w:tc>
          <w:tcPr>
            <w:tcW w:w="1809" w:type="dxa"/>
            <w:tcBorders>
              <w:top w:val="dotted" w:sz="4" w:space="0" w:color="auto"/>
              <w:left w:val="dotted" w:sz="4" w:space="0" w:color="auto"/>
              <w:bottom w:val="dotted" w:sz="4" w:space="0" w:color="auto"/>
              <w:right w:val="dotted" w:sz="4" w:space="0" w:color="auto"/>
            </w:tcBorders>
            <w:hideMark/>
          </w:tcPr>
          <w:p w14:paraId="24E13462" w14:textId="77777777" w:rsidR="00736AB0" w:rsidRPr="00483BAF" w:rsidRDefault="00736AB0" w:rsidP="00DC65B0">
            <w:pPr>
              <w:rPr>
                <w:rFonts w:asciiTheme="minorHAnsi" w:hAnsiTheme="minorHAnsi" w:cstheme="minorHAnsi"/>
                <w:sz w:val="24"/>
                <w:szCs w:val="24"/>
              </w:rPr>
            </w:pPr>
          </w:p>
        </w:tc>
        <w:tc>
          <w:tcPr>
            <w:tcW w:w="851" w:type="dxa"/>
            <w:tcBorders>
              <w:top w:val="dotted" w:sz="4" w:space="0" w:color="auto"/>
              <w:left w:val="dotted" w:sz="4" w:space="0" w:color="auto"/>
              <w:bottom w:val="dotted" w:sz="4" w:space="0" w:color="auto"/>
              <w:right w:val="dotted" w:sz="4" w:space="0" w:color="auto"/>
            </w:tcBorders>
            <w:hideMark/>
          </w:tcPr>
          <w:p w14:paraId="6EA35204" w14:textId="77777777" w:rsidR="00736AB0" w:rsidRPr="00483BAF" w:rsidRDefault="00736AB0" w:rsidP="00DC65B0">
            <w:pPr>
              <w:rPr>
                <w:rFonts w:asciiTheme="minorHAnsi" w:hAnsiTheme="minorHAnsi" w:cstheme="minorHAnsi"/>
                <w:sz w:val="24"/>
                <w:szCs w:val="24"/>
              </w:rPr>
            </w:pPr>
            <w:r w:rsidRPr="00483BAF">
              <w:rPr>
                <w:rFonts w:asciiTheme="minorHAnsi" w:hAnsiTheme="minorHAnsi" w:cstheme="minorHAnsi"/>
                <w:sz w:val="24"/>
                <w:szCs w:val="24"/>
              </w:rPr>
              <w:t>tel.</w:t>
            </w:r>
          </w:p>
        </w:tc>
        <w:tc>
          <w:tcPr>
            <w:tcW w:w="7118" w:type="dxa"/>
            <w:tcBorders>
              <w:top w:val="dotted" w:sz="4" w:space="0" w:color="auto"/>
              <w:left w:val="dotted" w:sz="4" w:space="0" w:color="auto"/>
              <w:bottom w:val="dotted" w:sz="4" w:space="0" w:color="auto"/>
              <w:right w:val="dotted" w:sz="4" w:space="0" w:color="auto"/>
            </w:tcBorders>
          </w:tcPr>
          <w:p w14:paraId="0A8E490F" w14:textId="77777777" w:rsidR="00736AB0" w:rsidRPr="00483BAF" w:rsidRDefault="00736AB0" w:rsidP="00DC65B0">
            <w:pPr>
              <w:rPr>
                <w:rFonts w:asciiTheme="minorHAnsi" w:hAnsiTheme="minorHAnsi" w:cstheme="minorHAnsi"/>
                <w:sz w:val="24"/>
                <w:szCs w:val="24"/>
              </w:rPr>
            </w:pPr>
          </w:p>
        </w:tc>
      </w:tr>
      <w:tr w:rsidR="00736AB0" w:rsidRPr="00483BAF" w14:paraId="32C1AF9F" w14:textId="77777777" w:rsidTr="00DC65B0">
        <w:trPr>
          <w:trHeight w:val="340"/>
        </w:trPr>
        <w:tc>
          <w:tcPr>
            <w:tcW w:w="1809" w:type="dxa"/>
            <w:tcBorders>
              <w:top w:val="dotted" w:sz="4" w:space="0" w:color="auto"/>
              <w:left w:val="dotted" w:sz="4" w:space="0" w:color="auto"/>
              <w:bottom w:val="dotted" w:sz="4" w:space="0" w:color="auto"/>
              <w:right w:val="dotted" w:sz="4" w:space="0" w:color="auto"/>
            </w:tcBorders>
            <w:hideMark/>
          </w:tcPr>
          <w:p w14:paraId="75E6FC97" w14:textId="77777777" w:rsidR="00736AB0" w:rsidRPr="00483BAF" w:rsidRDefault="00736AB0" w:rsidP="00DC65B0">
            <w:pPr>
              <w:rPr>
                <w:rFonts w:asciiTheme="minorHAnsi" w:hAnsiTheme="minorHAnsi" w:cstheme="minorHAnsi"/>
                <w:sz w:val="24"/>
                <w:szCs w:val="24"/>
              </w:rPr>
            </w:pPr>
          </w:p>
        </w:tc>
        <w:tc>
          <w:tcPr>
            <w:tcW w:w="851" w:type="dxa"/>
            <w:tcBorders>
              <w:top w:val="dotted" w:sz="4" w:space="0" w:color="auto"/>
              <w:left w:val="dotted" w:sz="4" w:space="0" w:color="auto"/>
              <w:bottom w:val="dotted" w:sz="4" w:space="0" w:color="auto"/>
              <w:right w:val="dotted" w:sz="4" w:space="0" w:color="auto"/>
            </w:tcBorders>
            <w:hideMark/>
          </w:tcPr>
          <w:p w14:paraId="397535E6" w14:textId="77777777" w:rsidR="00736AB0" w:rsidRPr="00483BAF" w:rsidRDefault="00736AB0" w:rsidP="00DC65B0">
            <w:pPr>
              <w:rPr>
                <w:rFonts w:asciiTheme="minorHAnsi" w:hAnsiTheme="minorHAnsi" w:cstheme="minorHAnsi"/>
                <w:sz w:val="24"/>
                <w:szCs w:val="24"/>
              </w:rPr>
            </w:pPr>
            <w:r w:rsidRPr="00483BAF">
              <w:rPr>
                <w:rFonts w:asciiTheme="minorHAnsi" w:hAnsiTheme="minorHAnsi" w:cstheme="minorHAnsi"/>
                <w:sz w:val="24"/>
                <w:szCs w:val="24"/>
              </w:rPr>
              <w:t>fax.</w:t>
            </w:r>
          </w:p>
        </w:tc>
        <w:tc>
          <w:tcPr>
            <w:tcW w:w="7118" w:type="dxa"/>
            <w:tcBorders>
              <w:top w:val="dotted" w:sz="4" w:space="0" w:color="auto"/>
              <w:left w:val="dotted" w:sz="4" w:space="0" w:color="auto"/>
              <w:bottom w:val="dotted" w:sz="4" w:space="0" w:color="auto"/>
              <w:right w:val="dotted" w:sz="4" w:space="0" w:color="auto"/>
            </w:tcBorders>
          </w:tcPr>
          <w:p w14:paraId="60A19AEF" w14:textId="77777777" w:rsidR="00736AB0" w:rsidRPr="00483BAF" w:rsidRDefault="00736AB0" w:rsidP="00DC65B0">
            <w:pPr>
              <w:rPr>
                <w:rFonts w:asciiTheme="minorHAnsi" w:hAnsiTheme="minorHAnsi" w:cstheme="minorHAnsi"/>
                <w:sz w:val="24"/>
                <w:szCs w:val="24"/>
              </w:rPr>
            </w:pPr>
          </w:p>
        </w:tc>
      </w:tr>
      <w:tr w:rsidR="00736AB0" w:rsidRPr="00483BAF" w14:paraId="5DA273D7" w14:textId="77777777" w:rsidTr="00DC65B0">
        <w:trPr>
          <w:trHeight w:val="340"/>
        </w:trPr>
        <w:tc>
          <w:tcPr>
            <w:tcW w:w="1809" w:type="dxa"/>
            <w:tcBorders>
              <w:top w:val="dotted" w:sz="4" w:space="0" w:color="auto"/>
              <w:left w:val="dotted" w:sz="4" w:space="0" w:color="auto"/>
              <w:bottom w:val="dotted" w:sz="4" w:space="0" w:color="auto"/>
              <w:right w:val="dotted" w:sz="4" w:space="0" w:color="auto"/>
            </w:tcBorders>
            <w:hideMark/>
          </w:tcPr>
          <w:p w14:paraId="4B7B36B6" w14:textId="77777777" w:rsidR="00736AB0" w:rsidRPr="00483BAF" w:rsidRDefault="00736AB0" w:rsidP="00DC65B0">
            <w:pPr>
              <w:rPr>
                <w:rFonts w:asciiTheme="minorHAnsi" w:hAnsiTheme="minorHAnsi" w:cstheme="minorHAnsi"/>
                <w:sz w:val="24"/>
                <w:szCs w:val="24"/>
              </w:rPr>
            </w:pPr>
          </w:p>
        </w:tc>
        <w:tc>
          <w:tcPr>
            <w:tcW w:w="851" w:type="dxa"/>
            <w:tcBorders>
              <w:top w:val="dotted" w:sz="4" w:space="0" w:color="auto"/>
              <w:left w:val="dotted" w:sz="4" w:space="0" w:color="auto"/>
              <w:bottom w:val="dotted" w:sz="4" w:space="0" w:color="auto"/>
              <w:right w:val="dotted" w:sz="4" w:space="0" w:color="auto"/>
            </w:tcBorders>
            <w:hideMark/>
          </w:tcPr>
          <w:p w14:paraId="50EEB6B0" w14:textId="77777777" w:rsidR="00736AB0" w:rsidRPr="00483BAF" w:rsidRDefault="00736AB0" w:rsidP="00DC65B0">
            <w:pPr>
              <w:rPr>
                <w:rFonts w:asciiTheme="minorHAnsi" w:hAnsiTheme="minorHAnsi" w:cstheme="minorHAnsi"/>
                <w:sz w:val="24"/>
                <w:szCs w:val="24"/>
              </w:rPr>
            </w:pPr>
            <w:proofErr w:type="spellStart"/>
            <w:r w:rsidRPr="00483BAF">
              <w:rPr>
                <w:rFonts w:asciiTheme="minorHAnsi" w:hAnsiTheme="minorHAnsi" w:cstheme="minorHAnsi"/>
                <w:sz w:val="24"/>
                <w:szCs w:val="24"/>
              </w:rPr>
              <w:t>pec</w:t>
            </w:r>
            <w:proofErr w:type="spellEnd"/>
          </w:p>
        </w:tc>
        <w:tc>
          <w:tcPr>
            <w:tcW w:w="7118" w:type="dxa"/>
            <w:tcBorders>
              <w:top w:val="dotted" w:sz="4" w:space="0" w:color="auto"/>
              <w:left w:val="dotted" w:sz="4" w:space="0" w:color="auto"/>
              <w:bottom w:val="dotted" w:sz="4" w:space="0" w:color="auto"/>
              <w:right w:val="dotted" w:sz="4" w:space="0" w:color="auto"/>
            </w:tcBorders>
          </w:tcPr>
          <w:p w14:paraId="70E35E38" w14:textId="77777777" w:rsidR="002E129B" w:rsidRPr="00483BAF" w:rsidRDefault="002E129B" w:rsidP="00DC65B0">
            <w:pPr>
              <w:rPr>
                <w:rFonts w:asciiTheme="minorHAnsi" w:hAnsiTheme="minorHAnsi" w:cstheme="minorHAnsi"/>
                <w:sz w:val="24"/>
                <w:szCs w:val="24"/>
              </w:rPr>
            </w:pPr>
          </w:p>
        </w:tc>
      </w:tr>
    </w:tbl>
    <w:p w14:paraId="3C42F5B8" w14:textId="77777777" w:rsidR="00736AB0" w:rsidRPr="00483BAF" w:rsidRDefault="00736AB0" w:rsidP="00736AB0">
      <w:pPr>
        <w:rPr>
          <w:rFonts w:asciiTheme="minorHAnsi" w:hAnsiTheme="minorHAnsi" w:cstheme="minorHAnsi"/>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96"/>
        <w:gridCol w:w="847"/>
        <w:gridCol w:w="6985"/>
      </w:tblGrid>
      <w:tr w:rsidR="00736AB0" w:rsidRPr="00483BAF" w14:paraId="70B6B7D5" w14:textId="77777777" w:rsidTr="001554FE">
        <w:tc>
          <w:tcPr>
            <w:tcW w:w="1809" w:type="dxa"/>
            <w:tcBorders>
              <w:top w:val="dotted" w:sz="4" w:space="0" w:color="auto"/>
              <w:left w:val="dotted" w:sz="4" w:space="0" w:color="auto"/>
              <w:bottom w:val="dotted" w:sz="4" w:space="0" w:color="auto"/>
              <w:right w:val="dotted" w:sz="4" w:space="0" w:color="auto"/>
            </w:tcBorders>
            <w:hideMark/>
          </w:tcPr>
          <w:p w14:paraId="6FD95BEC" w14:textId="77777777" w:rsidR="00736AB0" w:rsidRPr="00483BAF" w:rsidRDefault="00736AB0" w:rsidP="00DC65B0">
            <w:pPr>
              <w:rPr>
                <w:rFonts w:asciiTheme="minorHAnsi" w:hAnsiTheme="minorHAnsi" w:cstheme="minorHAnsi"/>
                <w:sz w:val="24"/>
                <w:szCs w:val="24"/>
              </w:rPr>
            </w:pPr>
            <w:r w:rsidRPr="00483BAF">
              <w:rPr>
                <w:rFonts w:asciiTheme="minorHAnsi" w:hAnsiTheme="minorHAnsi" w:cstheme="minorHAnsi"/>
                <w:sz w:val="24"/>
                <w:szCs w:val="24"/>
              </w:rPr>
              <w:t>referente</w:t>
            </w:r>
          </w:p>
          <w:p w14:paraId="00A862E7" w14:textId="77777777" w:rsidR="002E129B" w:rsidRPr="00483BAF" w:rsidRDefault="002E129B" w:rsidP="00DC65B0">
            <w:pPr>
              <w:rPr>
                <w:rFonts w:asciiTheme="minorHAnsi" w:hAnsiTheme="minorHAnsi" w:cstheme="minorHAnsi"/>
                <w:sz w:val="24"/>
                <w:szCs w:val="24"/>
              </w:rPr>
            </w:pPr>
            <w:r w:rsidRPr="00483BAF">
              <w:rPr>
                <w:rFonts w:asciiTheme="minorHAnsi" w:hAnsiTheme="minorHAnsi" w:cstheme="minorHAnsi"/>
                <w:sz w:val="24"/>
                <w:szCs w:val="24"/>
              </w:rPr>
              <w:t>(ufficio sinistri)</w:t>
            </w:r>
          </w:p>
        </w:tc>
        <w:tc>
          <w:tcPr>
            <w:tcW w:w="7969" w:type="dxa"/>
            <w:gridSpan w:val="2"/>
            <w:tcBorders>
              <w:top w:val="dotted" w:sz="4" w:space="0" w:color="auto"/>
              <w:left w:val="dotted" w:sz="4" w:space="0" w:color="auto"/>
              <w:bottom w:val="dotted" w:sz="4" w:space="0" w:color="auto"/>
              <w:right w:val="dotted" w:sz="4" w:space="0" w:color="auto"/>
            </w:tcBorders>
          </w:tcPr>
          <w:p w14:paraId="56E6D643" w14:textId="77777777" w:rsidR="00736AB0" w:rsidRPr="00483BAF" w:rsidRDefault="00736AB0" w:rsidP="00DC65B0">
            <w:pPr>
              <w:rPr>
                <w:rFonts w:asciiTheme="minorHAnsi" w:hAnsiTheme="minorHAnsi" w:cstheme="minorHAnsi"/>
                <w:sz w:val="24"/>
                <w:szCs w:val="24"/>
              </w:rPr>
            </w:pPr>
          </w:p>
        </w:tc>
      </w:tr>
      <w:tr w:rsidR="00736AB0" w:rsidRPr="00483BAF" w14:paraId="419E48EA" w14:textId="77777777" w:rsidTr="00DC65B0">
        <w:trPr>
          <w:trHeight w:val="340"/>
        </w:trPr>
        <w:tc>
          <w:tcPr>
            <w:tcW w:w="1809" w:type="dxa"/>
            <w:tcBorders>
              <w:top w:val="dotted" w:sz="4" w:space="0" w:color="auto"/>
              <w:left w:val="dotted" w:sz="4" w:space="0" w:color="auto"/>
              <w:bottom w:val="dotted" w:sz="4" w:space="0" w:color="auto"/>
              <w:right w:val="dotted" w:sz="4" w:space="0" w:color="auto"/>
            </w:tcBorders>
            <w:hideMark/>
          </w:tcPr>
          <w:p w14:paraId="2CB75679" w14:textId="77777777" w:rsidR="00736AB0" w:rsidRPr="00483BAF" w:rsidRDefault="00736AB0" w:rsidP="00DC65B0">
            <w:pPr>
              <w:rPr>
                <w:rFonts w:asciiTheme="minorHAnsi" w:hAnsiTheme="minorHAnsi" w:cstheme="minorHAnsi"/>
                <w:sz w:val="24"/>
                <w:szCs w:val="24"/>
              </w:rPr>
            </w:pPr>
          </w:p>
        </w:tc>
        <w:tc>
          <w:tcPr>
            <w:tcW w:w="851" w:type="dxa"/>
            <w:tcBorders>
              <w:top w:val="dotted" w:sz="4" w:space="0" w:color="auto"/>
              <w:left w:val="dotted" w:sz="4" w:space="0" w:color="auto"/>
              <w:bottom w:val="dotted" w:sz="4" w:space="0" w:color="auto"/>
              <w:right w:val="dotted" w:sz="4" w:space="0" w:color="auto"/>
            </w:tcBorders>
            <w:hideMark/>
          </w:tcPr>
          <w:p w14:paraId="107D2F9C" w14:textId="77777777" w:rsidR="00736AB0" w:rsidRPr="00483BAF" w:rsidRDefault="00736AB0" w:rsidP="00DC65B0">
            <w:pPr>
              <w:rPr>
                <w:rFonts w:asciiTheme="minorHAnsi" w:hAnsiTheme="minorHAnsi" w:cstheme="minorHAnsi"/>
                <w:sz w:val="24"/>
                <w:szCs w:val="24"/>
              </w:rPr>
            </w:pPr>
            <w:r w:rsidRPr="00483BAF">
              <w:rPr>
                <w:rFonts w:asciiTheme="minorHAnsi" w:hAnsiTheme="minorHAnsi" w:cstheme="minorHAnsi"/>
                <w:sz w:val="24"/>
                <w:szCs w:val="24"/>
              </w:rPr>
              <w:t>tel.</w:t>
            </w:r>
          </w:p>
        </w:tc>
        <w:tc>
          <w:tcPr>
            <w:tcW w:w="7118" w:type="dxa"/>
            <w:tcBorders>
              <w:top w:val="dotted" w:sz="4" w:space="0" w:color="auto"/>
              <w:left w:val="dotted" w:sz="4" w:space="0" w:color="auto"/>
              <w:bottom w:val="dotted" w:sz="4" w:space="0" w:color="auto"/>
              <w:right w:val="dotted" w:sz="4" w:space="0" w:color="auto"/>
            </w:tcBorders>
          </w:tcPr>
          <w:p w14:paraId="2D982A5F" w14:textId="77777777" w:rsidR="00736AB0" w:rsidRPr="00483BAF" w:rsidRDefault="00736AB0" w:rsidP="00DC65B0">
            <w:pPr>
              <w:rPr>
                <w:rFonts w:asciiTheme="minorHAnsi" w:hAnsiTheme="minorHAnsi" w:cstheme="minorHAnsi"/>
                <w:sz w:val="24"/>
                <w:szCs w:val="24"/>
              </w:rPr>
            </w:pPr>
          </w:p>
        </w:tc>
      </w:tr>
      <w:tr w:rsidR="00736AB0" w:rsidRPr="00483BAF" w14:paraId="78FE6B7C" w14:textId="77777777" w:rsidTr="00DC65B0">
        <w:trPr>
          <w:trHeight w:val="340"/>
        </w:trPr>
        <w:tc>
          <w:tcPr>
            <w:tcW w:w="1809" w:type="dxa"/>
            <w:tcBorders>
              <w:top w:val="dotted" w:sz="4" w:space="0" w:color="auto"/>
              <w:left w:val="dotted" w:sz="4" w:space="0" w:color="auto"/>
              <w:bottom w:val="dotted" w:sz="4" w:space="0" w:color="auto"/>
              <w:right w:val="dotted" w:sz="4" w:space="0" w:color="auto"/>
            </w:tcBorders>
            <w:hideMark/>
          </w:tcPr>
          <w:p w14:paraId="70602101" w14:textId="77777777" w:rsidR="00736AB0" w:rsidRPr="00483BAF" w:rsidRDefault="00736AB0" w:rsidP="00DC65B0">
            <w:pPr>
              <w:rPr>
                <w:rFonts w:asciiTheme="minorHAnsi" w:hAnsiTheme="minorHAnsi" w:cstheme="minorHAnsi"/>
                <w:sz w:val="24"/>
                <w:szCs w:val="24"/>
              </w:rPr>
            </w:pPr>
          </w:p>
        </w:tc>
        <w:tc>
          <w:tcPr>
            <w:tcW w:w="851" w:type="dxa"/>
            <w:tcBorders>
              <w:top w:val="dotted" w:sz="4" w:space="0" w:color="auto"/>
              <w:left w:val="dotted" w:sz="4" w:space="0" w:color="auto"/>
              <w:bottom w:val="dotted" w:sz="4" w:space="0" w:color="auto"/>
              <w:right w:val="dotted" w:sz="4" w:space="0" w:color="auto"/>
            </w:tcBorders>
            <w:hideMark/>
          </w:tcPr>
          <w:p w14:paraId="32DF2810" w14:textId="77777777" w:rsidR="00736AB0" w:rsidRPr="00483BAF" w:rsidRDefault="00736AB0" w:rsidP="00DC65B0">
            <w:pPr>
              <w:rPr>
                <w:rFonts w:asciiTheme="minorHAnsi" w:hAnsiTheme="minorHAnsi" w:cstheme="minorHAnsi"/>
                <w:sz w:val="24"/>
                <w:szCs w:val="24"/>
              </w:rPr>
            </w:pPr>
            <w:r w:rsidRPr="00483BAF">
              <w:rPr>
                <w:rFonts w:asciiTheme="minorHAnsi" w:hAnsiTheme="minorHAnsi" w:cstheme="minorHAnsi"/>
                <w:sz w:val="24"/>
                <w:szCs w:val="24"/>
              </w:rPr>
              <w:t>mail</w:t>
            </w:r>
          </w:p>
        </w:tc>
        <w:tc>
          <w:tcPr>
            <w:tcW w:w="7118" w:type="dxa"/>
            <w:tcBorders>
              <w:top w:val="dotted" w:sz="4" w:space="0" w:color="auto"/>
              <w:left w:val="dotted" w:sz="4" w:space="0" w:color="auto"/>
              <w:bottom w:val="dotted" w:sz="4" w:space="0" w:color="auto"/>
              <w:right w:val="dotted" w:sz="4" w:space="0" w:color="auto"/>
            </w:tcBorders>
          </w:tcPr>
          <w:p w14:paraId="3610BBAA" w14:textId="77777777" w:rsidR="00736AB0" w:rsidRPr="00483BAF" w:rsidRDefault="00736AB0" w:rsidP="00DC65B0">
            <w:pPr>
              <w:rPr>
                <w:rFonts w:asciiTheme="minorHAnsi" w:hAnsiTheme="minorHAnsi" w:cstheme="minorHAnsi"/>
                <w:sz w:val="24"/>
                <w:szCs w:val="24"/>
              </w:rPr>
            </w:pPr>
          </w:p>
          <w:p w14:paraId="3AFC3808" w14:textId="77777777" w:rsidR="002E129B" w:rsidRPr="00483BAF" w:rsidRDefault="002E129B" w:rsidP="00DC65B0">
            <w:pPr>
              <w:rPr>
                <w:rFonts w:asciiTheme="minorHAnsi" w:hAnsiTheme="minorHAnsi" w:cstheme="minorHAnsi"/>
                <w:sz w:val="24"/>
                <w:szCs w:val="24"/>
              </w:rPr>
            </w:pPr>
          </w:p>
        </w:tc>
      </w:tr>
    </w:tbl>
    <w:p w14:paraId="536E796B" w14:textId="77777777" w:rsidR="00F002AB" w:rsidRPr="00483BAF" w:rsidRDefault="00F002AB" w:rsidP="00F002AB">
      <w:pPr>
        <w:jc w:val="both"/>
        <w:rPr>
          <w:rFonts w:asciiTheme="minorHAnsi" w:hAnsiTheme="minorHAnsi" w:cstheme="minorHAnsi"/>
          <w:sz w:val="24"/>
          <w:szCs w:val="24"/>
        </w:rPr>
      </w:pPr>
    </w:p>
    <w:p w14:paraId="5034E3FF" w14:textId="77777777" w:rsidR="00F002AB" w:rsidRPr="00483BAF" w:rsidRDefault="00F002AB" w:rsidP="00F002AB">
      <w:pPr>
        <w:pStyle w:val="Testonormale2"/>
        <w:rPr>
          <w:rFonts w:asciiTheme="minorHAnsi" w:hAnsiTheme="minorHAnsi" w:cstheme="minorHAnsi"/>
          <w:sz w:val="24"/>
          <w:szCs w:val="24"/>
        </w:rPr>
      </w:pPr>
    </w:p>
    <w:p w14:paraId="181B9D95" w14:textId="77777777" w:rsidR="00F002AB" w:rsidRPr="00483BAF" w:rsidRDefault="00F002AB" w:rsidP="00F002AB">
      <w:pPr>
        <w:pStyle w:val="Testonormale2"/>
        <w:rPr>
          <w:rFonts w:asciiTheme="minorHAnsi" w:hAnsiTheme="minorHAnsi" w:cstheme="minorHAnsi"/>
          <w:sz w:val="24"/>
          <w:szCs w:val="24"/>
        </w:rPr>
      </w:pPr>
    </w:p>
    <w:p w14:paraId="76791ED7" w14:textId="77777777" w:rsidR="00F002AB" w:rsidRPr="00483BAF" w:rsidRDefault="00F002AB" w:rsidP="00F002AB">
      <w:pPr>
        <w:jc w:val="center"/>
        <w:rPr>
          <w:rFonts w:asciiTheme="minorHAnsi" w:hAnsiTheme="minorHAnsi" w:cstheme="minorHAnsi"/>
          <w:sz w:val="24"/>
          <w:szCs w:val="24"/>
        </w:rPr>
      </w:pPr>
    </w:p>
    <w:p w14:paraId="1FA10369" w14:textId="77777777" w:rsidR="00F002AB" w:rsidRPr="00483BAF" w:rsidRDefault="00F002AB" w:rsidP="00F002AB">
      <w:pPr>
        <w:jc w:val="center"/>
        <w:rPr>
          <w:rFonts w:asciiTheme="minorHAnsi" w:hAnsiTheme="minorHAnsi" w:cstheme="minorHAnsi"/>
          <w:sz w:val="24"/>
          <w:szCs w:val="24"/>
        </w:rPr>
      </w:pPr>
    </w:p>
    <w:p w14:paraId="7F0C9CCC" w14:textId="77777777" w:rsidR="00373ABE" w:rsidRPr="00483BAF" w:rsidRDefault="00373ABE" w:rsidP="00373ABE">
      <w:pPr>
        <w:pStyle w:val="Sommario1"/>
        <w:spacing w:line="240" w:lineRule="auto"/>
        <w:rPr>
          <w:rFonts w:asciiTheme="minorHAnsi" w:hAnsiTheme="minorHAnsi" w:cstheme="minorHAnsi"/>
          <w:sz w:val="24"/>
          <w:szCs w:val="24"/>
        </w:rPr>
      </w:pPr>
    </w:p>
    <w:p w14:paraId="21E82D28" w14:textId="77777777" w:rsidR="004D1141" w:rsidRPr="00483BAF" w:rsidRDefault="004D1141">
      <w:pPr>
        <w:jc w:val="both"/>
        <w:rPr>
          <w:rFonts w:asciiTheme="minorHAnsi" w:hAnsiTheme="minorHAnsi" w:cstheme="minorHAnsi"/>
          <w:b/>
          <w:sz w:val="24"/>
          <w:szCs w:val="24"/>
        </w:rPr>
      </w:pPr>
      <w:r w:rsidRPr="00483BAF">
        <w:rPr>
          <w:rFonts w:asciiTheme="minorHAnsi" w:hAnsiTheme="minorHAnsi" w:cstheme="minorHAnsi"/>
          <w:b/>
          <w:sz w:val="24"/>
          <w:szCs w:val="24"/>
        </w:rPr>
        <w:br w:type="page"/>
      </w:r>
    </w:p>
    <w:p w14:paraId="6319127F" w14:textId="77777777" w:rsidR="004D1141" w:rsidRPr="00483BAF" w:rsidRDefault="004D1141" w:rsidP="004D1141">
      <w:pPr>
        <w:jc w:val="both"/>
        <w:rPr>
          <w:rFonts w:asciiTheme="minorHAnsi" w:hAnsiTheme="minorHAnsi" w:cstheme="minorHAnsi"/>
          <w:b/>
          <w:sz w:val="24"/>
          <w:szCs w:val="24"/>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4D1141" w:rsidRPr="00483BAF" w14:paraId="759E0882" w14:textId="77777777" w:rsidTr="00DC65B0">
        <w:tc>
          <w:tcPr>
            <w:tcW w:w="9854" w:type="dxa"/>
            <w:shd w:val="clear" w:color="auto" w:fill="auto"/>
          </w:tcPr>
          <w:p w14:paraId="53E79077" w14:textId="77777777" w:rsidR="004D1141" w:rsidRPr="00483BAF" w:rsidRDefault="004D1141" w:rsidP="00DC65B0">
            <w:pPr>
              <w:pStyle w:val="Titolo1"/>
              <w:rPr>
                <w:rFonts w:asciiTheme="minorHAnsi" w:hAnsiTheme="minorHAnsi" w:cstheme="minorHAnsi"/>
                <w:color w:val="auto"/>
                <w:sz w:val="24"/>
                <w:szCs w:val="24"/>
              </w:rPr>
            </w:pPr>
            <w:bookmarkStart w:id="0" w:name="_Toc165891802"/>
            <w:bookmarkStart w:id="1" w:name="_Toc226809449"/>
            <w:r w:rsidRPr="00483BAF">
              <w:rPr>
                <w:rFonts w:asciiTheme="minorHAnsi" w:hAnsiTheme="minorHAnsi" w:cstheme="minorHAnsi"/>
                <w:color w:val="auto"/>
                <w:sz w:val="24"/>
                <w:szCs w:val="24"/>
              </w:rPr>
              <w:t>SEZIONE I – DEFINIZIONI</w:t>
            </w:r>
            <w:bookmarkEnd w:id="0"/>
            <w:bookmarkEnd w:id="1"/>
            <w:r w:rsidRPr="00483BAF">
              <w:rPr>
                <w:rFonts w:asciiTheme="minorHAnsi" w:hAnsiTheme="minorHAnsi" w:cstheme="minorHAnsi"/>
                <w:color w:val="auto"/>
                <w:sz w:val="24"/>
                <w:szCs w:val="24"/>
              </w:rPr>
              <w:t xml:space="preserve"> E DESCRIZIONE DELL’ATTIVITA’</w:t>
            </w:r>
          </w:p>
        </w:tc>
      </w:tr>
    </w:tbl>
    <w:p w14:paraId="4AB956EA" w14:textId="77777777" w:rsidR="004D1141" w:rsidRPr="00483BAF" w:rsidRDefault="004D1141" w:rsidP="004D1141">
      <w:pPr>
        <w:rPr>
          <w:rFonts w:asciiTheme="minorHAnsi" w:hAnsiTheme="minorHAnsi" w:cstheme="minorHAnsi"/>
          <w:sz w:val="24"/>
          <w:szCs w:val="24"/>
        </w:rPr>
      </w:pPr>
    </w:p>
    <w:p w14:paraId="43483A3B" w14:textId="77777777" w:rsidR="004D1141" w:rsidRPr="00483BAF" w:rsidRDefault="004D1141" w:rsidP="004D1141">
      <w:pPr>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165BCAE4" w14:textId="77777777" w:rsidTr="00DC65B0">
        <w:tc>
          <w:tcPr>
            <w:tcW w:w="5000" w:type="pct"/>
          </w:tcPr>
          <w:p w14:paraId="44EEC080" w14:textId="77777777" w:rsidR="004D1141" w:rsidRPr="00483BAF" w:rsidRDefault="004D1141" w:rsidP="00DC65B0">
            <w:pPr>
              <w:pStyle w:val="Titolo1"/>
              <w:keepLines w:val="0"/>
              <w:tabs>
                <w:tab w:val="left" w:pos="284"/>
                <w:tab w:val="left" w:pos="567"/>
              </w:tabs>
              <w:spacing w:before="0"/>
              <w:rPr>
                <w:rFonts w:asciiTheme="minorHAnsi" w:eastAsia="Times New Roman" w:hAnsiTheme="minorHAnsi" w:cstheme="minorHAnsi"/>
                <w:bCs w:val="0"/>
                <w:color w:val="auto"/>
                <w:sz w:val="24"/>
                <w:szCs w:val="24"/>
                <w:lang w:eastAsia="it-IT"/>
              </w:rPr>
            </w:pPr>
            <w:r w:rsidRPr="00483BAF">
              <w:rPr>
                <w:rFonts w:asciiTheme="minorHAnsi" w:eastAsia="Times New Roman" w:hAnsiTheme="minorHAnsi" w:cstheme="minorHAnsi"/>
                <w:bCs w:val="0"/>
                <w:color w:val="auto"/>
                <w:sz w:val="24"/>
                <w:szCs w:val="24"/>
                <w:lang w:eastAsia="it-IT"/>
              </w:rPr>
              <w:t>Art. 1: Definizioni</w:t>
            </w:r>
          </w:p>
        </w:tc>
      </w:tr>
    </w:tbl>
    <w:p w14:paraId="5A833EE1" w14:textId="77777777" w:rsidR="004D1141" w:rsidRPr="00483BAF" w:rsidRDefault="004D1141" w:rsidP="004D1141">
      <w:pPr>
        <w:rPr>
          <w:rFonts w:asciiTheme="minorHAnsi" w:hAnsiTheme="minorHAnsi" w:cstheme="minorHAnsi"/>
          <w:sz w:val="24"/>
          <w:szCs w:val="24"/>
        </w:rPr>
      </w:pPr>
    </w:p>
    <w:p w14:paraId="78102476"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b/>
          <w:sz w:val="24"/>
          <w:szCs w:val="24"/>
          <w:u w:val="single"/>
        </w:rPr>
        <w:t>Assicurazione</w:t>
      </w:r>
      <w:r w:rsidRPr="00483BAF">
        <w:rPr>
          <w:rFonts w:asciiTheme="minorHAnsi" w:hAnsiTheme="minorHAnsi" w:cstheme="minorHAnsi"/>
          <w:sz w:val="24"/>
          <w:szCs w:val="24"/>
        </w:rPr>
        <w:t>: Il contratto di assicurazione</w:t>
      </w:r>
    </w:p>
    <w:p w14:paraId="1E53C432" w14:textId="77777777" w:rsidR="006E45F8" w:rsidRPr="00483BAF" w:rsidRDefault="006E45F8" w:rsidP="004D1141">
      <w:pPr>
        <w:jc w:val="both"/>
        <w:rPr>
          <w:rFonts w:asciiTheme="minorHAnsi" w:hAnsiTheme="minorHAnsi" w:cstheme="minorHAnsi"/>
          <w:sz w:val="24"/>
          <w:szCs w:val="24"/>
        </w:rPr>
      </w:pPr>
    </w:p>
    <w:p w14:paraId="0E9A796D" w14:textId="77777777" w:rsidR="006E45F8" w:rsidRPr="00483BAF" w:rsidRDefault="006E45F8" w:rsidP="006E45F8">
      <w:pPr>
        <w:rPr>
          <w:rFonts w:asciiTheme="minorHAnsi" w:hAnsiTheme="minorHAnsi" w:cstheme="minorHAnsi"/>
          <w:sz w:val="24"/>
          <w:szCs w:val="24"/>
        </w:rPr>
      </w:pPr>
      <w:r w:rsidRPr="00483BAF">
        <w:rPr>
          <w:rFonts w:asciiTheme="minorHAnsi" w:hAnsiTheme="minorHAnsi" w:cstheme="minorHAnsi"/>
          <w:b/>
          <w:sz w:val="24"/>
          <w:szCs w:val="24"/>
          <w:u w:val="single"/>
        </w:rPr>
        <w:t>Assicurato</w:t>
      </w:r>
      <w:r w:rsidRPr="00483BAF">
        <w:rPr>
          <w:rFonts w:asciiTheme="minorHAnsi" w:hAnsiTheme="minorHAnsi" w:cstheme="minorHAnsi"/>
          <w:sz w:val="24"/>
          <w:szCs w:val="24"/>
        </w:rPr>
        <w:t xml:space="preserve">: La persona fisica o giuridica il cui interesse è tutelato dall'assicurazione. </w:t>
      </w:r>
    </w:p>
    <w:p w14:paraId="5730F41B" w14:textId="77777777" w:rsidR="006E45F8" w:rsidRPr="00483BAF" w:rsidRDefault="006E45F8" w:rsidP="006E45F8">
      <w:pPr>
        <w:rPr>
          <w:rFonts w:asciiTheme="minorHAnsi" w:hAnsiTheme="minorHAnsi" w:cstheme="minorHAnsi"/>
          <w:sz w:val="24"/>
          <w:szCs w:val="24"/>
        </w:rPr>
      </w:pPr>
      <w:r w:rsidRPr="00483BAF">
        <w:rPr>
          <w:rFonts w:asciiTheme="minorHAnsi" w:hAnsiTheme="minorHAnsi" w:cstheme="minorHAnsi"/>
          <w:sz w:val="24"/>
          <w:szCs w:val="24"/>
        </w:rPr>
        <w:t>Hanno la qualifica di Assicurato:</w:t>
      </w:r>
    </w:p>
    <w:p w14:paraId="0C11A1C7" w14:textId="77777777" w:rsidR="006E45F8" w:rsidRPr="00483BAF" w:rsidRDefault="006E45F8" w:rsidP="006E45F8">
      <w:pPr>
        <w:rPr>
          <w:rFonts w:asciiTheme="minorHAnsi" w:hAnsiTheme="minorHAnsi" w:cstheme="minorHAnsi"/>
          <w:sz w:val="24"/>
          <w:szCs w:val="24"/>
        </w:rPr>
      </w:pPr>
    </w:p>
    <w:p w14:paraId="1B780D56" w14:textId="77777777" w:rsidR="006E45F8" w:rsidRPr="00483BAF" w:rsidRDefault="006E45F8" w:rsidP="006E45F8">
      <w:pPr>
        <w:ind w:left="708"/>
        <w:jc w:val="both"/>
        <w:rPr>
          <w:rFonts w:asciiTheme="minorHAnsi" w:hAnsiTheme="minorHAnsi" w:cstheme="minorHAnsi"/>
          <w:sz w:val="24"/>
          <w:szCs w:val="24"/>
        </w:rPr>
      </w:pPr>
      <w:r w:rsidRPr="00483BAF">
        <w:rPr>
          <w:rFonts w:asciiTheme="minorHAnsi" w:hAnsiTheme="minorHAnsi" w:cstheme="minorHAnsi"/>
          <w:sz w:val="24"/>
          <w:szCs w:val="24"/>
        </w:rPr>
        <w:t>a) l'Ente Contraente;</w:t>
      </w:r>
    </w:p>
    <w:p w14:paraId="67A45F00" w14:textId="77777777" w:rsidR="006E45F8" w:rsidRPr="00483BAF" w:rsidRDefault="006E45F8" w:rsidP="006E45F8">
      <w:pPr>
        <w:jc w:val="both"/>
        <w:rPr>
          <w:rFonts w:asciiTheme="minorHAnsi" w:hAnsiTheme="minorHAnsi" w:cstheme="minorHAnsi"/>
          <w:sz w:val="24"/>
          <w:szCs w:val="24"/>
        </w:rPr>
      </w:pPr>
    </w:p>
    <w:p w14:paraId="27DD7D23" w14:textId="77777777" w:rsidR="006E45F8" w:rsidRPr="00483BAF" w:rsidRDefault="006E45F8" w:rsidP="006E45F8">
      <w:pPr>
        <w:ind w:left="708"/>
        <w:jc w:val="both"/>
        <w:rPr>
          <w:rFonts w:asciiTheme="minorHAnsi" w:hAnsiTheme="minorHAnsi" w:cstheme="minorHAnsi"/>
          <w:sz w:val="24"/>
          <w:szCs w:val="24"/>
        </w:rPr>
      </w:pPr>
      <w:r w:rsidRPr="00483BAF">
        <w:rPr>
          <w:rFonts w:asciiTheme="minorHAnsi" w:hAnsiTheme="minorHAnsi" w:cstheme="minorHAnsi"/>
          <w:sz w:val="24"/>
          <w:szCs w:val="24"/>
        </w:rPr>
        <w:t>b) i dipendenti (compresi responsabili di struttura, direttore generale, direttori e dirigenti di ogni livello, componenti anche non dipendenti dei suoi Organi e/o Organismi Istituzionali ed accademici, collaboratori)</w:t>
      </w:r>
    </w:p>
    <w:p w14:paraId="77165E09" w14:textId="77777777" w:rsidR="006E45F8" w:rsidRPr="00483BAF" w:rsidRDefault="006E45F8" w:rsidP="006E45F8">
      <w:pPr>
        <w:jc w:val="both"/>
        <w:rPr>
          <w:rFonts w:asciiTheme="minorHAnsi" w:hAnsiTheme="minorHAnsi" w:cstheme="minorHAnsi"/>
          <w:sz w:val="24"/>
          <w:szCs w:val="24"/>
        </w:rPr>
      </w:pPr>
    </w:p>
    <w:p w14:paraId="3022738F" w14:textId="77777777" w:rsidR="006E45F8" w:rsidRPr="00483BAF" w:rsidRDefault="006E45F8" w:rsidP="006E45F8">
      <w:pPr>
        <w:ind w:left="708"/>
        <w:jc w:val="both"/>
        <w:rPr>
          <w:rFonts w:asciiTheme="minorHAnsi" w:hAnsiTheme="minorHAnsi" w:cstheme="minorHAnsi"/>
          <w:sz w:val="24"/>
          <w:szCs w:val="24"/>
        </w:rPr>
      </w:pPr>
      <w:r w:rsidRPr="00483BAF">
        <w:rPr>
          <w:rFonts w:asciiTheme="minorHAnsi" w:hAnsiTheme="minorHAnsi" w:cstheme="minorHAnsi"/>
          <w:sz w:val="24"/>
          <w:szCs w:val="24"/>
        </w:rPr>
        <w:t>c) gli studenti (intendendo a titolo esemplificativo e non limitativo i soggetti di qualsiasi cittadinanza iscritti regolarmente, anche fuori corso a corsi di laurea, corsi di diploma, corsi di perfezionamento, scuole di specializzazione, corsi di dottorato di ricerca, corsi di master, studenti collaboratori 150 ore, soggetti per i quali s</w:t>
      </w:r>
      <w:r w:rsidR="008A6367" w:rsidRPr="00483BAF">
        <w:rPr>
          <w:rFonts w:asciiTheme="minorHAnsi" w:hAnsiTheme="minorHAnsi" w:cstheme="minorHAnsi"/>
          <w:sz w:val="24"/>
          <w:szCs w:val="24"/>
        </w:rPr>
        <w:t>ussiste un obbligo di tirocinio</w:t>
      </w:r>
      <w:r w:rsidRPr="00483BAF">
        <w:rPr>
          <w:rFonts w:asciiTheme="minorHAnsi" w:hAnsiTheme="minorHAnsi" w:cstheme="minorHAnsi"/>
          <w:sz w:val="24"/>
          <w:szCs w:val="24"/>
        </w:rPr>
        <w:t>, assegnisti di ricerca, studenti stranieri nell’ambito di scambi culturali nel corso dello svolgimento dell’attività anche quando si recano in base ad accordi e/o convenzioni presso altre istituzioni Universitarie, Enti od Aziende o press</w:t>
      </w:r>
      <w:r w:rsidR="000E3903" w:rsidRPr="00483BAF">
        <w:rPr>
          <w:rFonts w:asciiTheme="minorHAnsi" w:hAnsiTheme="minorHAnsi" w:cstheme="minorHAnsi"/>
          <w:sz w:val="24"/>
          <w:szCs w:val="24"/>
        </w:rPr>
        <w:t>o terzi in generale per svolgervi attività</w:t>
      </w:r>
      <w:r w:rsidRPr="00483BAF">
        <w:rPr>
          <w:rFonts w:asciiTheme="minorHAnsi" w:hAnsiTheme="minorHAnsi" w:cstheme="minorHAnsi"/>
          <w:sz w:val="24"/>
          <w:szCs w:val="24"/>
        </w:rPr>
        <w:t xml:space="preserve"> di ricerca, stage, tirocini formativi e di orientam</w:t>
      </w:r>
      <w:r w:rsidR="000E3903" w:rsidRPr="00483BAF">
        <w:rPr>
          <w:rFonts w:asciiTheme="minorHAnsi" w:hAnsiTheme="minorHAnsi" w:cstheme="minorHAnsi"/>
          <w:sz w:val="24"/>
          <w:szCs w:val="24"/>
        </w:rPr>
        <w:t>ento, visite di istruzione ecc.</w:t>
      </w:r>
    </w:p>
    <w:p w14:paraId="34B80B31" w14:textId="77777777" w:rsidR="006E45F8" w:rsidRPr="00483BAF" w:rsidRDefault="006E45F8" w:rsidP="006E45F8">
      <w:pPr>
        <w:jc w:val="both"/>
        <w:rPr>
          <w:rFonts w:asciiTheme="minorHAnsi" w:hAnsiTheme="minorHAnsi" w:cstheme="minorHAnsi"/>
          <w:sz w:val="24"/>
          <w:szCs w:val="24"/>
        </w:rPr>
      </w:pPr>
    </w:p>
    <w:p w14:paraId="13923344" w14:textId="77777777" w:rsidR="006E45F8" w:rsidRPr="00483BAF" w:rsidRDefault="006E45F8" w:rsidP="006E45F8">
      <w:pPr>
        <w:ind w:left="708"/>
        <w:rPr>
          <w:rFonts w:asciiTheme="minorHAnsi" w:hAnsiTheme="minorHAnsi" w:cstheme="minorHAnsi"/>
          <w:sz w:val="24"/>
          <w:szCs w:val="24"/>
        </w:rPr>
      </w:pPr>
      <w:r w:rsidRPr="00483BAF">
        <w:rPr>
          <w:rFonts w:asciiTheme="minorHAnsi" w:hAnsiTheme="minorHAnsi" w:cstheme="minorHAnsi"/>
          <w:sz w:val="24"/>
          <w:szCs w:val="24"/>
        </w:rPr>
        <w:t xml:space="preserve">c1) </w:t>
      </w:r>
      <w:r w:rsidR="000E3903" w:rsidRPr="00483BAF">
        <w:rPr>
          <w:rFonts w:asciiTheme="minorHAnsi" w:hAnsiTheme="minorHAnsi" w:cstheme="minorHAnsi"/>
          <w:sz w:val="24"/>
          <w:szCs w:val="24"/>
        </w:rPr>
        <w:t>i</w:t>
      </w:r>
      <w:r w:rsidRPr="00483BAF">
        <w:rPr>
          <w:rFonts w:asciiTheme="minorHAnsi" w:hAnsiTheme="minorHAnsi" w:cstheme="minorHAnsi"/>
          <w:sz w:val="24"/>
          <w:szCs w:val="24"/>
        </w:rPr>
        <w:t xml:space="preserve"> laureati frequentatori </w:t>
      </w:r>
    </w:p>
    <w:p w14:paraId="6AC570B9" w14:textId="77777777" w:rsidR="006E45F8" w:rsidRPr="00483BAF" w:rsidRDefault="006E45F8" w:rsidP="006E45F8">
      <w:pPr>
        <w:rPr>
          <w:rFonts w:asciiTheme="minorHAnsi" w:hAnsiTheme="minorHAnsi" w:cstheme="minorHAnsi"/>
          <w:sz w:val="24"/>
          <w:szCs w:val="24"/>
        </w:rPr>
      </w:pPr>
    </w:p>
    <w:p w14:paraId="33824BD0" w14:textId="77777777" w:rsidR="006E45F8" w:rsidRPr="00483BAF" w:rsidRDefault="006E45F8" w:rsidP="006E45F8">
      <w:pPr>
        <w:ind w:left="708"/>
        <w:jc w:val="both"/>
        <w:rPr>
          <w:rFonts w:asciiTheme="minorHAnsi" w:hAnsiTheme="minorHAnsi" w:cstheme="minorHAnsi"/>
          <w:sz w:val="24"/>
          <w:szCs w:val="24"/>
        </w:rPr>
      </w:pPr>
      <w:r w:rsidRPr="00483BAF">
        <w:rPr>
          <w:rFonts w:asciiTheme="minorHAnsi" w:hAnsiTheme="minorHAnsi" w:cstheme="minorHAnsi"/>
          <w:sz w:val="24"/>
          <w:szCs w:val="24"/>
        </w:rPr>
        <w:t>d) i soggetti che a qualsiasi titolo svolgano attività didattica, di ricerca e di supporto alle stesse organizzate o autorizzate dall’Università di Pisa non compresi nelle categorie precedenti</w:t>
      </w:r>
    </w:p>
    <w:p w14:paraId="28A345E7" w14:textId="77777777" w:rsidR="006E45F8" w:rsidRPr="00483BAF" w:rsidRDefault="006E45F8" w:rsidP="006E45F8">
      <w:pPr>
        <w:rPr>
          <w:rFonts w:asciiTheme="minorHAnsi" w:hAnsiTheme="minorHAnsi" w:cstheme="minorHAnsi"/>
          <w:sz w:val="24"/>
          <w:szCs w:val="24"/>
        </w:rPr>
      </w:pPr>
    </w:p>
    <w:p w14:paraId="1ABD7282" w14:textId="77777777" w:rsidR="006E45F8" w:rsidRPr="00483BAF" w:rsidRDefault="006E45F8" w:rsidP="006E45F8">
      <w:pPr>
        <w:ind w:left="708"/>
        <w:jc w:val="both"/>
        <w:rPr>
          <w:rFonts w:asciiTheme="minorHAnsi" w:hAnsiTheme="minorHAnsi" w:cstheme="minorHAnsi"/>
          <w:sz w:val="24"/>
          <w:szCs w:val="24"/>
        </w:rPr>
      </w:pPr>
      <w:r w:rsidRPr="00483BAF">
        <w:rPr>
          <w:rFonts w:asciiTheme="minorHAnsi" w:hAnsiTheme="minorHAnsi" w:cstheme="minorHAnsi"/>
          <w:sz w:val="24"/>
          <w:szCs w:val="24"/>
        </w:rPr>
        <w:t>e) gli allievi che, concluso il corso di studi, svolgono attività formativa o di ricerca organizzate o autorizzate dall’Università, anche per la formazione alle future attività professionali.</w:t>
      </w:r>
    </w:p>
    <w:p w14:paraId="70DE928E" w14:textId="77777777" w:rsidR="006E45F8" w:rsidRPr="00483BAF" w:rsidRDefault="006E45F8" w:rsidP="006E45F8">
      <w:pPr>
        <w:rPr>
          <w:rFonts w:asciiTheme="minorHAnsi" w:hAnsiTheme="minorHAnsi" w:cstheme="minorHAnsi"/>
          <w:sz w:val="24"/>
          <w:szCs w:val="24"/>
        </w:rPr>
      </w:pPr>
    </w:p>
    <w:p w14:paraId="25A94DAB" w14:textId="77777777" w:rsidR="006E45F8" w:rsidRPr="00483BAF" w:rsidRDefault="006E45F8" w:rsidP="006E45F8">
      <w:pPr>
        <w:ind w:left="708"/>
        <w:jc w:val="both"/>
        <w:rPr>
          <w:rFonts w:asciiTheme="minorHAnsi" w:hAnsiTheme="minorHAnsi" w:cstheme="minorHAnsi"/>
          <w:sz w:val="24"/>
          <w:szCs w:val="24"/>
        </w:rPr>
      </w:pPr>
      <w:r w:rsidRPr="00483BAF">
        <w:rPr>
          <w:rFonts w:asciiTheme="minorHAnsi" w:hAnsiTheme="minorHAnsi" w:cstheme="minorHAnsi"/>
          <w:sz w:val="24"/>
          <w:szCs w:val="24"/>
        </w:rPr>
        <w:t>f) gli impiegati in lavori socialmente utili e gli utenti di attività di carattere sociale promosse o gestite dall’Università di Pisa</w:t>
      </w:r>
    </w:p>
    <w:p w14:paraId="6B156B2A" w14:textId="77777777" w:rsidR="006E45F8" w:rsidRPr="00483BAF" w:rsidRDefault="006E45F8" w:rsidP="006E45F8">
      <w:pPr>
        <w:rPr>
          <w:rFonts w:asciiTheme="minorHAnsi" w:hAnsiTheme="minorHAnsi" w:cstheme="minorHAnsi"/>
          <w:sz w:val="24"/>
          <w:szCs w:val="24"/>
        </w:rPr>
      </w:pPr>
    </w:p>
    <w:p w14:paraId="2FBD267E" w14:textId="77777777" w:rsidR="006E45F8" w:rsidRPr="00483BAF" w:rsidRDefault="006E45F8" w:rsidP="006E45F8">
      <w:pPr>
        <w:ind w:left="708"/>
        <w:jc w:val="both"/>
        <w:rPr>
          <w:rFonts w:asciiTheme="minorHAnsi" w:hAnsiTheme="minorHAnsi" w:cstheme="minorHAnsi"/>
          <w:sz w:val="24"/>
          <w:szCs w:val="24"/>
        </w:rPr>
      </w:pPr>
      <w:r w:rsidRPr="00483BAF">
        <w:rPr>
          <w:rFonts w:asciiTheme="minorHAnsi" w:hAnsiTheme="minorHAnsi" w:cstheme="minorHAnsi"/>
          <w:sz w:val="24"/>
          <w:szCs w:val="24"/>
        </w:rPr>
        <w:t>g) i soggetti che operano nel o a favore del Cral Aziendale</w:t>
      </w:r>
    </w:p>
    <w:p w14:paraId="067A698C" w14:textId="77777777" w:rsidR="006E45F8" w:rsidRPr="00483BAF" w:rsidRDefault="006E45F8" w:rsidP="004D1141">
      <w:pPr>
        <w:jc w:val="both"/>
        <w:rPr>
          <w:rFonts w:asciiTheme="minorHAnsi" w:hAnsiTheme="minorHAnsi" w:cstheme="minorHAnsi"/>
          <w:sz w:val="24"/>
          <w:szCs w:val="24"/>
        </w:rPr>
      </w:pPr>
    </w:p>
    <w:p w14:paraId="212FD510" w14:textId="77777777" w:rsidR="006E45F8" w:rsidRPr="00483BAF" w:rsidRDefault="006E45F8" w:rsidP="006E45F8">
      <w:pPr>
        <w:jc w:val="both"/>
        <w:rPr>
          <w:rFonts w:asciiTheme="minorHAnsi" w:hAnsiTheme="minorHAnsi" w:cstheme="minorHAnsi"/>
          <w:sz w:val="24"/>
          <w:szCs w:val="24"/>
        </w:rPr>
      </w:pPr>
      <w:r w:rsidRPr="00483BAF">
        <w:rPr>
          <w:rFonts w:asciiTheme="minorHAnsi" w:hAnsiTheme="minorHAnsi" w:cstheme="minorHAnsi"/>
          <w:b/>
          <w:sz w:val="24"/>
          <w:szCs w:val="24"/>
          <w:u w:val="single"/>
        </w:rPr>
        <w:t>Annualità assicurativa o periodo assicurativo</w:t>
      </w:r>
      <w:r w:rsidRPr="00483BAF">
        <w:rPr>
          <w:rFonts w:asciiTheme="minorHAnsi" w:hAnsiTheme="minorHAnsi" w:cstheme="minorHAnsi"/>
          <w:sz w:val="24"/>
          <w:szCs w:val="24"/>
        </w:rPr>
        <w:t>: il periodo pari o inferiore a 12 mesi compreso tra la data di effetto e la data di scadenza o di cessazione dell'assicurazione.</w:t>
      </w:r>
    </w:p>
    <w:p w14:paraId="430D78F1" w14:textId="77777777" w:rsidR="006E45F8" w:rsidRPr="00483BAF" w:rsidRDefault="006E45F8" w:rsidP="006E45F8">
      <w:pPr>
        <w:jc w:val="both"/>
        <w:rPr>
          <w:rFonts w:asciiTheme="minorHAnsi" w:hAnsiTheme="minorHAnsi" w:cstheme="minorHAnsi"/>
          <w:sz w:val="24"/>
          <w:szCs w:val="24"/>
        </w:rPr>
      </w:pPr>
    </w:p>
    <w:p w14:paraId="76E57CE1" w14:textId="77777777" w:rsidR="004D1141" w:rsidRPr="00483BAF" w:rsidRDefault="006E45F8" w:rsidP="004D1141">
      <w:pPr>
        <w:jc w:val="both"/>
        <w:rPr>
          <w:rFonts w:asciiTheme="minorHAnsi" w:hAnsiTheme="minorHAnsi" w:cstheme="minorHAnsi"/>
          <w:sz w:val="24"/>
          <w:szCs w:val="24"/>
        </w:rPr>
      </w:pPr>
      <w:r w:rsidRPr="00483BAF">
        <w:rPr>
          <w:rFonts w:asciiTheme="minorHAnsi" w:hAnsiTheme="minorHAnsi" w:cstheme="minorHAnsi"/>
          <w:b/>
          <w:sz w:val="24"/>
          <w:szCs w:val="24"/>
          <w:u w:val="single"/>
        </w:rPr>
        <w:t>Contraente</w:t>
      </w:r>
      <w:r w:rsidRPr="00483BAF">
        <w:rPr>
          <w:rFonts w:asciiTheme="minorHAnsi" w:hAnsiTheme="minorHAnsi" w:cstheme="minorHAnsi"/>
          <w:sz w:val="24"/>
          <w:szCs w:val="24"/>
        </w:rPr>
        <w:t>: il soggetto, persona fisica o giuridica, che stipula la assicurazione;</w:t>
      </w:r>
    </w:p>
    <w:p w14:paraId="5CF4C0F1" w14:textId="77777777" w:rsidR="006E45F8" w:rsidRPr="00483BAF" w:rsidRDefault="006E45F8" w:rsidP="004D1141">
      <w:pPr>
        <w:jc w:val="both"/>
        <w:rPr>
          <w:rFonts w:asciiTheme="minorHAnsi" w:hAnsiTheme="minorHAnsi" w:cstheme="minorHAnsi"/>
          <w:sz w:val="24"/>
          <w:szCs w:val="24"/>
        </w:rPr>
      </w:pPr>
    </w:p>
    <w:p w14:paraId="349ACB79" w14:textId="77777777" w:rsidR="006E45F8" w:rsidRPr="00483BAF" w:rsidRDefault="006E45F8" w:rsidP="006E45F8">
      <w:pPr>
        <w:jc w:val="both"/>
        <w:rPr>
          <w:rFonts w:asciiTheme="minorHAnsi" w:hAnsiTheme="minorHAnsi" w:cstheme="minorHAnsi"/>
          <w:sz w:val="24"/>
          <w:szCs w:val="24"/>
        </w:rPr>
      </w:pPr>
      <w:r w:rsidRPr="00483BAF">
        <w:rPr>
          <w:rFonts w:asciiTheme="minorHAnsi" w:hAnsiTheme="minorHAnsi" w:cstheme="minorHAnsi"/>
          <w:b/>
          <w:sz w:val="24"/>
          <w:szCs w:val="24"/>
          <w:u w:val="single"/>
        </w:rPr>
        <w:t>Cose</w:t>
      </w:r>
      <w:r w:rsidRPr="00483BAF">
        <w:rPr>
          <w:rFonts w:asciiTheme="minorHAnsi" w:hAnsiTheme="minorHAnsi" w:cstheme="minorHAnsi"/>
          <w:sz w:val="24"/>
          <w:szCs w:val="24"/>
        </w:rPr>
        <w:t>: sia gli oggetti materiali sia gli animali.</w:t>
      </w:r>
    </w:p>
    <w:p w14:paraId="317CA658" w14:textId="77777777" w:rsidR="006E45F8" w:rsidRPr="00483BAF" w:rsidRDefault="006E45F8" w:rsidP="004D1141">
      <w:pPr>
        <w:jc w:val="both"/>
        <w:rPr>
          <w:rFonts w:asciiTheme="minorHAnsi" w:hAnsiTheme="minorHAnsi" w:cstheme="minorHAnsi"/>
          <w:b/>
          <w:sz w:val="24"/>
          <w:szCs w:val="24"/>
          <w:u w:val="single"/>
        </w:rPr>
      </w:pPr>
    </w:p>
    <w:p w14:paraId="16063917" w14:textId="77777777" w:rsidR="006E45F8" w:rsidRPr="00483BAF" w:rsidRDefault="006E45F8" w:rsidP="006E45F8">
      <w:pPr>
        <w:jc w:val="both"/>
        <w:rPr>
          <w:rFonts w:asciiTheme="minorHAnsi" w:hAnsiTheme="minorHAnsi" w:cstheme="minorHAnsi"/>
          <w:sz w:val="24"/>
          <w:szCs w:val="24"/>
        </w:rPr>
      </w:pPr>
      <w:r w:rsidRPr="00483BAF">
        <w:rPr>
          <w:rFonts w:asciiTheme="minorHAnsi" w:hAnsiTheme="minorHAnsi" w:cstheme="minorHAnsi"/>
          <w:b/>
          <w:sz w:val="24"/>
          <w:szCs w:val="24"/>
          <w:u w:val="single"/>
        </w:rPr>
        <w:t>Danno patrimoniale:</w:t>
      </w:r>
      <w:r w:rsidRPr="00483BAF">
        <w:rPr>
          <w:rFonts w:asciiTheme="minorHAnsi" w:hAnsiTheme="minorHAnsi" w:cstheme="minorHAnsi"/>
          <w:sz w:val="24"/>
          <w:szCs w:val="24"/>
        </w:rPr>
        <w:t xml:space="preserve"> il pregiudizio economico che non sia conseguenza di lesioni personali, morte o danneggiamento di cose o animali;</w:t>
      </w:r>
    </w:p>
    <w:p w14:paraId="07C8E6E6" w14:textId="77777777" w:rsidR="006E45F8" w:rsidRPr="00483BAF" w:rsidRDefault="006E45F8" w:rsidP="004D1141">
      <w:pPr>
        <w:jc w:val="both"/>
        <w:rPr>
          <w:rFonts w:asciiTheme="minorHAnsi" w:hAnsiTheme="minorHAnsi" w:cstheme="minorHAnsi"/>
          <w:b/>
          <w:sz w:val="24"/>
          <w:szCs w:val="24"/>
          <w:u w:val="single"/>
        </w:rPr>
      </w:pPr>
    </w:p>
    <w:p w14:paraId="414EBA3B" w14:textId="77777777" w:rsidR="006E45F8" w:rsidRPr="00483BAF" w:rsidRDefault="006E45F8" w:rsidP="006E45F8">
      <w:pPr>
        <w:jc w:val="both"/>
        <w:rPr>
          <w:rFonts w:asciiTheme="minorHAnsi" w:hAnsiTheme="minorHAnsi" w:cstheme="minorHAnsi"/>
          <w:sz w:val="24"/>
          <w:szCs w:val="24"/>
        </w:rPr>
      </w:pPr>
      <w:r w:rsidRPr="00483BAF">
        <w:rPr>
          <w:rFonts w:asciiTheme="minorHAnsi" w:hAnsiTheme="minorHAnsi" w:cstheme="minorHAnsi"/>
          <w:b/>
          <w:sz w:val="24"/>
          <w:szCs w:val="24"/>
          <w:u w:val="single"/>
        </w:rPr>
        <w:t>Franchigia</w:t>
      </w:r>
      <w:r w:rsidRPr="00483BAF">
        <w:rPr>
          <w:rFonts w:asciiTheme="minorHAnsi" w:hAnsiTheme="minorHAnsi" w:cstheme="minorHAnsi"/>
          <w:sz w:val="24"/>
          <w:szCs w:val="24"/>
        </w:rPr>
        <w:t>: la parte di danno che l'Assicurato tiene a suo carico.</w:t>
      </w:r>
    </w:p>
    <w:p w14:paraId="044B3783" w14:textId="77777777" w:rsidR="006E45F8" w:rsidRPr="00483BAF" w:rsidRDefault="006E45F8" w:rsidP="004D1141">
      <w:pPr>
        <w:jc w:val="both"/>
        <w:rPr>
          <w:rFonts w:asciiTheme="minorHAnsi" w:hAnsiTheme="minorHAnsi" w:cstheme="minorHAnsi"/>
          <w:b/>
          <w:sz w:val="24"/>
          <w:szCs w:val="24"/>
          <w:u w:val="single"/>
        </w:rPr>
      </w:pPr>
    </w:p>
    <w:p w14:paraId="549D5A68" w14:textId="77777777" w:rsidR="00C31249" w:rsidRPr="00483BAF" w:rsidRDefault="00C31249" w:rsidP="00C31249">
      <w:pPr>
        <w:jc w:val="both"/>
        <w:rPr>
          <w:rFonts w:asciiTheme="minorHAnsi" w:hAnsiTheme="minorHAnsi" w:cstheme="minorHAnsi"/>
          <w:sz w:val="24"/>
          <w:szCs w:val="24"/>
        </w:rPr>
      </w:pPr>
      <w:r w:rsidRPr="00483BAF">
        <w:rPr>
          <w:rFonts w:asciiTheme="minorHAnsi" w:hAnsiTheme="minorHAnsi" w:cstheme="minorHAnsi"/>
          <w:b/>
          <w:sz w:val="24"/>
          <w:szCs w:val="24"/>
          <w:u w:val="single"/>
        </w:rPr>
        <w:t>Indennizzo</w:t>
      </w:r>
      <w:r w:rsidRPr="00483BAF">
        <w:rPr>
          <w:rFonts w:asciiTheme="minorHAnsi" w:hAnsiTheme="minorHAnsi" w:cstheme="minorHAnsi"/>
          <w:sz w:val="24"/>
          <w:szCs w:val="24"/>
        </w:rPr>
        <w:t>: la somma dovuta dalla Società in caso di sinistro.</w:t>
      </w:r>
    </w:p>
    <w:p w14:paraId="33A21C00" w14:textId="77777777" w:rsidR="00C31249" w:rsidRPr="00483BAF" w:rsidRDefault="00C31249" w:rsidP="006E45F8">
      <w:pPr>
        <w:jc w:val="both"/>
        <w:rPr>
          <w:rFonts w:asciiTheme="minorHAnsi" w:hAnsiTheme="minorHAnsi" w:cstheme="minorHAnsi"/>
          <w:b/>
          <w:sz w:val="24"/>
          <w:szCs w:val="24"/>
          <w:u w:val="single"/>
        </w:rPr>
      </w:pPr>
    </w:p>
    <w:p w14:paraId="6D190C21" w14:textId="77777777" w:rsidR="006E45F8" w:rsidRPr="00483BAF" w:rsidRDefault="006E45F8" w:rsidP="006E45F8">
      <w:pPr>
        <w:jc w:val="both"/>
        <w:rPr>
          <w:rFonts w:asciiTheme="minorHAnsi" w:hAnsiTheme="minorHAnsi" w:cstheme="minorHAnsi"/>
          <w:sz w:val="24"/>
          <w:szCs w:val="24"/>
        </w:rPr>
      </w:pPr>
      <w:r w:rsidRPr="00483BAF">
        <w:rPr>
          <w:rFonts w:asciiTheme="minorHAnsi" w:hAnsiTheme="minorHAnsi" w:cstheme="minorHAnsi"/>
          <w:b/>
          <w:sz w:val="24"/>
          <w:szCs w:val="24"/>
          <w:u w:val="single"/>
        </w:rPr>
        <w:t>Massimale per anno</w:t>
      </w:r>
      <w:r w:rsidRPr="00483BAF">
        <w:rPr>
          <w:rFonts w:asciiTheme="minorHAnsi" w:hAnsiTheme="minorHAnsi" w:cstheme="minorHAnsi"/>
          <w:sz w:val="24"/>
          <w:szCs w:val="24"/>
        </w:rPr>
        <w:t>: la massima esposizione della Società per uno o più sinistri durante la medesima annualità assicurativa o periodo assicurativo.</w:t>
      </w:r>
    </w:p>
    <w:p w14:paraId="74F34FE9" w14:textId="77777777" w:rsidR="006E45F8" w:rsidRPr="00483BAF" w:rsidRDefault="006E45F8" w:rsidP="004D1141">
      <w:pPr>
        <w:jc w:val="both"/>
        <w:rPr>
          <w:rFonts w:asciiTheme="minorHAnsi" w:hAnsiTheme="minorHAnsi" w:cstheme="minorHAnsi"/>
          <w:b/>
          <w:sz w:val="24"/>
          <w:szCs w:val="24"/>
          <w:u w:val="single"/>
        </w:rPr>
      </w:pPr>
    </w:p>
    <w:p w14:paraId="354D9CA6" w14:textId="77777777" w:rsidR="006E45F8" w:rsidRPr="00483BAF" w:rsidRDefault="006E45F8" w:rsidP="006E45F8">
      <w:pPr>
        <w:jc w:val="both"/>
        <w:rPr>
          <w:rFonts w:asciiTheme="minorHAnsi" w:hAnsiTheme="minorHAnsi" w:cstheme="minorHAnsi"/>
          <w:sz w:val="24"/>
          <w:szCs w:val="24"/>
        </w:rPr>
      </w:pPr>
      <w:r w:rsidRPr="00483BAF">
        <w:rPr>
          <w:rFonts w:asciiTheme="minorHAnsi" w:hAnsiTheme="minorHAnsi" w:cstheme="minorHAnsi"/>
          <w:b/>
          <w:sz w:val="24"/>
          <w:szCs w:val="24"/>
          <w:u w:val="single"/>
        </w:rPr>
        <w:t>Massimale per sinistro</w:t>
      </w:r>
      <w:r w:rsidRPr="00483BAF">
        <w:rPr>
          <w:rFonts w:asciiTheme="minorHAnsi" w:hAnsiTheme="minorHAnsi" w:cstheme="minorHAnsi"/>
          <w:sz w:val="24"/>
          <w:szCs w:val="24"/>
        </w:rPr>
        <w:t>: la massima esposizione della Società per ogni sinistro, qualunque sia il numero delle persone decedute o che abbiano subito lesioni o abbiano sofferto danni a cose di loro proprietà.</w:t>
      </w:r>
    </w:p>
    <w:p w14:paraId="7D7F61A5" w14:textId="77777777" w:rsidR="006E45F8" w:rsidRPr="00483BAF" w:rsidRDefault="006E45F8" w:rsidP="004D1141">
      <w:pPr>
        <w:jc w:val="both"/>
        <w:rPr>
          <w:rFonts w:asciiTheme="minorHAnsi" w:hAnsiTheme="minorHAnsi" w:cstheme="minorHAnsi"/>
          <w:b/>
          <w:sz w:val="24"/>
          <w:szCs w:val="24"/>
          <w:u w:val="single"/>
        </w:rPr>
      </w:pPr>
    </w:p>
    <w:p w14:paraId="1AD1F2E0" w14:textId="77777777" w:rsidR="00C31249" w:rsidRPr="00483BAF" w:rsidRDefault="00C31249" w:rsidP="00C31249">
      <w:pPr>
        <w:jc w:val="both"/>
        <w:rPr>
          <w:rFonts w:asciiTheme="minorHAnsi" w:hAnsiTheme="minorHAnsi" w:cstheme="minorHAnsi"/>
          <w:sz w:val="24"/>
          <w:szCs w:val="24"/>
        </w:rPr>
      </w:pPr>
      <w:r w:rsidRPr="00483BAF">
        <w:rPr>
          <w:rFonts w:asciiTheme="minorHAnsi" w:hAnsiTheme="minorHAnsi" w:cstheme="minorHAnsi"/>
          <w:b/>
          <w:sz w:val="24"/>
          <w:szCs w:val="24"/>
          <w:u w:val="single"/>
        </w:rPr>
        <w:t>Premio lordo</w:t>
      </w:r>
      <w:r w:rsidRPr="00483BAF">
        <w:rPr>
          <w:rFonts w:asciiTheme="minorHAnsi" w:hAnsiTheme="minorHAnsi" w:cstheme="minorHAnsi"/>
          <w:sz w:val="24"/>
          <w:szCs w:val="24"/>
        </w:rPr>
        <w:t xml:space="preserve">: </w:t>
      </w:r>
      <w:r w:rsidRPr="00483BAF">
        <w:rPr>
          <w:rFonts w:asciiTheme="minorHAnsi" w:hAnsiTheme="minorHAnsi" w:cstheme="minorHAnsi"/>
          <w:noProof/>
          <w:sz w:val="24"/>
          <w:szCs w:val="24"/>
        </w:rPr>
        <w:t xml:space="preserve">il premio comprensivo di eventuali accessori ed imposte </w:t>
      </w:r>
      <w:r w:rsidRPr="00483BAF">
        <w:rPr>
          <w:rFonts w:asciiTheme="minorHAnsi" w:hAnsiTheme="minorHAnsi" w:cstheme="minorHAnsi"/>
          <w:sz w:val="24"/>
          <w:szCs w:val="24"/>
        </w:rPr>
        <w:t>dovuto dal Contraente alla Società</w:t>
      </w:r>
    </w:p>
    <w:p w14:paraId="035F3FA4" w14:textId="77777777" w:rsidR="00C31249" w:rsidRPr="00483BAF" w:rsidRDefault="00C31249" w:rsidP="00C31249">
      <w:pPr>
        <w:tabs>
          <w:tab w:val="left" w:pos="284"/>
          <w:tab w:val="left" w:pos="567"/>
        </w:tabs>
        <w:jc w:val="both"/>
        <w:rPr>
          <w:rFonts w:asciiTheme="minorHAnsi" w:hAnsiTheme="minorHAnsi" w:cstheme="minorHAnsi"/>
          <w:b/>
          <w:sz w:val="24"/>
          <w:szCs w:val="24"/>
          <w:u w:val="single"/>
        </w:rPr>
      </w:pPr>
    </w:p>
    <w:p w14:paraId="781915E5" w14:textId="77777777" w:rsidR="00C31249" w:rsidRPr="00483BAF" w:rsidRDefault="00C31249" w:rsidP="00C31249">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b/>
          <w:sz w:val="24"/>
          <w:szCs w:val="24"/>
          <w:u w:val="single"/>
        </w:rPr>
        <w:t>Prestatori di lavoro</w:t>
      </w:r>
      <w:r w:rsidRPr="00483BAF">
        <w:rPr>
          <w:rFonts w:asciiTheme="minorHAnsi" w:hAnsiTheme="minorHAnsi" w:cstheme="minorHAnsi"/>
          <w:sz w:val="24"/>
          <w:szCs w:val="24"/>
        </w:rPr>
        <w:t xml:space="preserve">: </w:t>
      </w:r>
      <w:r w:rsidRPr="00483BAF">
        <w:rPr>
          <w:rFonts w:asciiTheme="minorHAnsi" w:hAnsiTheme="minorHAnsi" w:cstheme="minorHAnsi"/>
          <w:sz w:val="24"/>
          <w:szCs w:val="24"/>
          <w:lang w:eastAsia="it-IT"/>
        </w:rPr>
        <w:t>tutte le persone fisiche di cui, nel rispetto della vigente legislazione in materia di rapporto o prestazione di lavoro, l’Assicurato si avvale nell’esercizio dell’attività dell’Ente incluse quelle per le quali l’obbligo di corrispondere il premio assicurativo all’INAIL ricade, ai sensi di legge, su soggetti diversi dall’Assicurato. Non rientrano in questa definizione, a prescindere dal rapporto con l’Assicurato:</w:t>
      </w:r>
    </w:p>
    <w:p w14:paraId="7569EF8B" w14:textId="77777777" w:rsidR="00C31249" w:rsidRPr="00483BAF" w:rsidRDefault="00C31249" w:rsidP="00C31249">
      <w:pPr>
        <w:numPr>
          <w:ilvl w:val="0"/>
          <w:numId w:val="15"/>
        </w:num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gli artigiani, gli agenti di commercio, i liberi professionisti in genere e, comunque, qualsiasi altro soggetto titolare di partita IVA.</w:t>
      </w:r>
    </w:p>
    <w:p w14:paraId="7C17A359" w14:textId="77777777" w:rsidR="00C31249" w:rsidRPr="00483BAF" w:rsidRDefault="00C31249" w:rsidP="00C31249">
      <w:pPr>
        <w:pStyle w:val="Paragrafoelenco"/>
        <w:numPr>
          <w:ilvl w:val="0"/>
          <w:numId w:val="15"/>
        </w:numPr>
        <w:jc w:val="both"/>
        <w:rPr>
          <w:rFonts w:asciiTheme="minorHAnsi" w:hAnsiTheme="minorHAnsi" w:cstheme="minorHAnsi"/>
          <w:b/>
          <w:sz w:val="24"/>
          <w:szCs w:val="24"/>
          <w:u w:val="single"/>
        </w:rPr>
      </w:pPr>
      <w:r w:rsidRPr="00483BAF">
        <w:rPr>
          <w:rFonts w:asciiTheme="minorHAnsi" w:hAnsiTheme="minorHAnsi" w:cstheme="minorHAnsi"/>
          <w:sz w:val="24"/>
          <w:szCs w:val="24"/>
          <w:lang w:eastAsia="it-IT"/>
        </w:rPr>
        <w:t>Altre persone fisiche che, ai sensi di legge, risultino soggette al potere direttivo di e di coordinamento di imprese terze rispetto all’Assicurato quali, a titolo esemplificativo e non limitativo, le persone di cui l’Assicurato si avvale nell’ambito dei contratti di appalto</w:t>
      </w:r>
    </w:p>
    <w:p w14:paraId="31E29747" w14:textId="77777777" w:rsidR="00C31249" w:rsidRPr="00483BAF" w:rsidRDefault="00C31249" w:rsidP="004D1141">
      <w:pPr>
        <w:jc w:val="both"/>
        <w:rPr>
          <w:rFonts w:asciiTheme="minorHAnsi" w:hAnsiTheme="minorHAnsi" w:cstheme="minorHAnsi"/>
          <w:b/>
          <w:sz w:val="24"/>
          <w:szCs w:val="24"/>
          <w:u w:val="single"/>
        </w:rPr>
      </w:pPr>
    </w:p>
    <w:p w14:paraId="5CD241B4" w14:textId="77777777" w:rsidR="004D1141" w:rsidRPr="00483BAF" w:rsidRDefault="00C31249" w:rsidP="004D1141">
      <w:pPr>
        <w:jc w:val="both"/>
        <w:rPr>
          <w:rFonts w:asciiTheme="minorHAnsi" w:hAnsiTheme="minorHAnsi" w:cstheme="minorHAnsi"/>
          <w:sz w:val="24"/>
          <w:szCs w:val="24"/>
        </w:rPr>
      </w:pPr>
      <w:r w:rsidRPr="00483BAF">
        <w:rPr>
          <w:rFonts w:asciiTheme="minorHAnsi" w:hAnsiTheme="minorHAnsi" w:cstheme="minorHAnsi"/>
          <w:b/>
          <w:sz w:val="24"/>
          <w:szCs w:val="24"/>
          <w:u w:val="single"/>
        </w:rPr>
        <w:t>P</w:t>
      </w:r>
      <w:r w:rsidR="004D1141" w:rsidRPr="00483BAF">
        <w:rPr>
          <w:rFonts w:asciiTheme="minorHAnsi" w:hAnsiTheme="minorHAnsi" w:cstheme="minorHAnsi"/>
          <w:b/>
          <w:sz w:val="24"/>
          <w:szCs w:val="24"/>
          <w:u w:val="single"/>
        </w:rPr>
        <w:t>olizza</w:t>
      </w:r>
      <w:r w:rsidR="004D1141" w:rsidRPr="00483BAF">
        <w:rPr>
          <w:rFonts w:asciiTheme="minorHAnsi" w:hAnsiTheme="minorHAnsi" w:cstheme="minorHAnsi"/>
          <w:sz w:val="24"/>
          <w:szCs w:val="24"/>
        </w:rPr>
        <w:t>: il documento che prova e regolamenta l’assicurazione;</w:t>
      </w:r>
    </w:p>
    <w:p w14:paraId="092F781A" w14:textId="77777777" w:rsidR="004D1141" w:rsidRPr="00483BAF" w:rsidRDefault="004D1141" w:rsidP="004D1141">
      <w:pPr>
        <w:rPr>
          <w:rFonts w:asciiTheme="minorHAnsi" w:hAnsiTheme="minorHAnsi" w:cstheme="minorHAnsi"/>
          <w:sz w:val="24"/>
          <w:szCs w:val="24"/>
        </w:rPr>
      </w:pPr>
    </w:p>
    <w:p w14:paraId="7D1F2B86" w14:textId="77777777" w:rsidR="00C31249" w:rsidRPr="00483BAF" w:rsidRDefault="00C31249" w:rsidP="00C31249">
      <w:pPr>
        <w:jc w:val="both"/>
        <w:rPr>
          <w:rFonts w:asciiTheme="minorHAnsi" w:hAnsiTheme="minorHAnsi" w:cstheme="minorHAnsi"/>
          <w:sz w:val="24"/>
          <w:szCs w:val="24"/>
        </w:rPr>
      </w:pPr>
      <w:r w:rsidRPr="00483BAF">
        <w:rPr>
          <w:rFonts w:asciiTheme="minorHAnsi" w:hAnsiTheme="minorHAnsi" w:cstheme="minorHAnsi"/>
          <w:b/>
          <w:sz w:val="24"/>
          <w:szCs w:val="24"/>
          <w:u w:val="single"/>
        </w:rPr>
        <w:t>Retribuzioni erogate ai fini del conteggio del premio</w:t>
      </w:r>
      <w:r w:rsidRPr="00483BAF">
        <w:rPr>
          <w:rFonts w:asciiTheme="minorHAnsi" w:hAnsiTheme="minorHAnsi" w:cstheme="minorHAnsi"/>
          <w:sz w:val="24"/>
          <w:szCs w:val="24"/>
        </w:rPr>
        <w:t>: La somma dei sotto indicati punti 1), 2) e 3):</w:t>
      </w:r>
    </w:p>
    <w:p w14:paraId="2FD5A8B8" w14:textId="77777777" w:rsidR="00C31249" w:rsidRPr="00483BAF" w:rsidRDefault="00C31249" w:rsidP="00C31249">
      <w:pPr>
        <w:pStyle w:val="Paragrafoelenco"/>
        <w:numPr>
          <w:ilvl w:val="0"/>
          <w:numId w:val="17"/>
        </w:numPr>
        <w:jc w:val="both"/>
        <w:rPr>
          <w:rFonts w:asciiTheme="minorHAnsi" w:hAnsiTheme="minorHAnsi" w:cstheme="minorHAnsi"/>
          <w:sz w:val="24"/>
          <w:szCs w:val="24"/>
        </w:rPr>
      </w:pPr>
      <w:r w:rsidRPr="00483BAF">
        <w:rPr>
          <w:rFonts w:asciiTheme="minorHAnsi" w:hAnsiTheme="minorHAnsi" w:cstheme="minorHAnsi"/>
          <w:sz w:val="24"/>
          <w:szCs w:val="24"/>
        </w:rPr>
        <w:t>Le retribuzioni lorde, al netto delle ritenute per oneri previdenziali a carico del Contraente, risultanti dai libri paga corrisposte a tutto il personale (INAIL e non INAIL) inclusi parasubordinati, collaboratori coordinati e continuativi, “lavoratori interinali” ed eventuali nuove tipologie di lavoratori stabilite da norme di legge;</w:t>
      </w:r>
    </w:p>
    <w:p w14:paraId="32B66A32" w14:textId="77777777" w:rsidR="00C31249" w:rsidRPr="00483BAF" w:rsidRDefault="00C31249" w:rsidP="00C31249">
      <w:pPr>
        <w:pStyle w:val="Paragrafoelenco"/>
        <w:numPr>
          <w:ilvl w:val="0"/>
          <w:numId w:val="17"/>
        </w:numPr>
        <w:jc w:val="both"/>
        <w:rPr>
          <w:rFonts w:asciiTheme="minorHAnsi" w:hAnsiTheme="minorHAnsi" w:cstheme="minorHAnsi"/>
          <w:sz w:val="24"/>
          <w:szCs w:val="24"/>
        </w:rPr>
      </w:pPr>
      <w:r w:rsidRPr="00483BAF">
        <w:rPr>
          <w:rFonts w:asciiTheme="minorHAnsi" w:hAnsiTheme="minorHAnsi" w:cstheme="minorHAnsi"/>
          <w:sz w:val="24"/>
          <w:szCs w:val="24"/>
        </w:rPr>
        <w:t>gli emolumenti lordi corrisposti ai prestatori d’opera autonomi non costituiti in società organizzata di mezzi e personale;</w:t>
      </w:r>
    </w:p>
    <w:p w14:paraId="1B14C15B" w14:textId="77777777" w:rsidR="00C31249" w:rsidRPr="00483BAF" w:rsidRDefault="00C31249" w:rsidP="00C31249">
      <w:pPr>
        <w:pStyle w:val="Paragrafoelenco"/>
        <w:numPr>
          <w:ilvl w:val="0"/>
          <w:numId w:val="17"/>
        </w:numPr>
        <w:jc w:val="both"/>
        <w:rPr>
          <w:rFonts w:asciiTheme="minorHAnsi" w:hAnsiTheme="minorHAnsi" w:cstheme="minorHAnsi"/>
          <w:sz w:val="24"/>
          <w:szCs w:val="24"/>
        </w:rPr>
      </w:pPr>
      <w:r w:rsidRPr="00483BAF">
        <w:rPr>
          <w:rFonts w:asciiTheme="minorHAnsi" w:hAnsiTheme="minorHAnsi" w:cstheme="minorHAnsi"/>
          <w:sz w:val="24"/>
          <w:szCs w:val="24"/>
        </w:rPr>
        <w:t>quanto, al lordo, corrisposto da altri Enti come retribuzioni, sussidi e compensi al personale in servizio presso la Contraente:</w:t>
      </w:r>
    </w:p>
    <w:p w14:paraId="064A7496" w14:textId="77777777" w:rsidR="00C31249" w:rsidRPr="00483BAF" w:rsidRDefault="00C31249" w:rsidP="00C31249">
      <w:pPr>
        <w:jc w:val="both"/>
        <w:rPr>
          <w:rFonts w:asciiTheme="minorHAnsi" w:hAnsiTheme="minorHAnsi" w:cstheme="minorHAnsi"/>
          <w:sz w:val="24"/>
          <w:szCs w:val="24"/>
        </w:rPr>
      </w:pPr>
      <w:r w:rsidRPr="00483BAF">
        <w:rPr>
          <w:rFonts w:asciiTheme="minorHAnsi" w:hAnsiTheme="minorHAnsi" w:cstheme="minorHAnsi"/>
          <w:sz w:val="24"/>
          <w:szCs w:val="24"/>
        </w:rPr>
        <w:tab/>
        <w:t>in qualità di Lavoratori in regime di L.S.U. (Lavoratori socialmente utili)</w:t>
      </w:r>
    </w:p>
    <w:p w14:paraId="71675EA1" w14:textId="77777777" w:rsidR="00C31249" w:rsidRPr="00483BAF" w:rsidRDefault="00C31249" w:rsidP="00C31249">
      <w:pPr>
        <w:jc w:val="both"/>
        <w:rPr>
          <w:rFonts w:asciiTheme="minorHAnsi" w:hAnsiTheme="minorHAnsi" w:cstheme="minorHAnsi"/>
          <w:sz w:val="24"/>
          <w:szCs w:val="24"/>
        </w:rPr>
      </w:pPr>
      <w:r w:rsidRPr="00483BAF">
        <w:rPr>
          <w:rFonts w:asciiTheme="minorHAnsi" w:hAnsiTheme="minorHAnsi" w:cstheme="minorHAnsi"/>
          <w:sz w:val="24"/>
          <w:szCs w:val="24"/>
        </w:rPr>
        <w:tab/>
        <w:t xml:space="preserve">ai sensi del D.L. 496/97 e del DPCM 09.10.1998 “Decentramento istituzionale in </w:t>
      </w:r>
      <w:r w:rsidRPr="00483BAF">
        <w:rPr>
          <w:rFonts w:asciiTheme="minorHAnsi" w:hAnsiTheme="minorHAnsi" w:cstheme="minorHAnsi"/>
          <w:sz w:val="24"/>
          <w:szCs w:val="24"/>
        </w:rPr>
        <w:tab/>
        <w:t>materia del mercato del lavoro”;</w:t>
      </w:r>
    </w:p>
    <w:p w14:paraId="25A632E9" w14:textId="77777777" w:rsidR="004D1141" w:rsidRPr="00483BAF" w:rsidRDefault="004D1141" w:rsidP="004D1141">
      <w:pPr>
        <w:jc w:val="both"/>
        <w:rPr>
          <w:rFonts w:asciiTheme="minorHAnsi" w:hAnsiTheme="minorHAnsi" w:cstheme="minorHAnsi"/>
          <w:sz w:val="24"/>
          <w:szCs w:val="24"/>
        </w:rPr>
      </w:pPr>
    </w:p>
    <w:p w14:paraId="73FBE830" w14:textId="77777777" w:rsidR="00C31249" w:rsidRPr="00483BAF" w:rsidRDefault="00C31249" w:rsidP="00C31249">
      <w:pPr>
        <w:jc w:val="both"/>
        <w:rPr>
          <w:rFonts w:asciiTheme="minorHAnsi" w:hAnsiTheme="minorHAnsi" w:cstheme="minorHAnsi"/>
          <w:sz w:val="24"/>
          <w:szCs w:val="24"/>
        </w:rPr>
      </w:pPr>
      <w:r w:rsidRPr="00483BAF">
        <w:rPr>
          <w:rFonts w:asciiTheme="minorHAnsi" w:hAnsiTheme="minorHAnsi" w:cstheme="minorHAnsi"/>
          <w:b/>
          <w:sz w:val="24"/>
          <w:szCs w:val="24"/>
          <w:u w:val="single"/>
        </w:rPr>
        <w:t>Rischio</w:t>
      </w:r>
      <w:r w:rsidRPr="00483BAF">
        <w:rPr>
          <w:rFonts w:asciiTheme="minorHAnsi" w:hAnsiTheme="minorHAnsi" w:cstheme="minorHAnsi"/>
          <w:sz w:val="24"/>
          <w:szCs w:val="24"/>
        </w:rPr>
        <w:t>: la probabilità che si verifichi il sinistro e l'entità dei danni che possono derivarne.</w:t>
      </w:r>
    </w:p>
    <w:p w14:paraId="22076796" w14:textId="77777777" w:rsidR="004D1141" w:rsidRPr="00483BAF" w:rsidRDefault="004D1141" w:rsidP="004D1141">
      <w:pPr>
        <w:jc w:val="both"/>
        <w:rPr>
          <w:rFonts w:asciiTheme="minorHAnsi" w:hAnsiTheme="minorHAnsi" w:cstheme="minorHAnsi"/>
          <w:sz w:val="24"/>
          <w:szCs w:val="24"/>
        </w:rPr>
      </w:pPr>
    </w:p>
    <w:p w14:paraId="111D9992"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b/>
          <w:sz w:val="24"/>
          <w:szCs w:val="24"/>
          <w:u w:val="single"/>
        </w:rPr>
        <w:t>Sinistro</w:t>
      </w:r>
      <w:r w:rsidRPr="00483BAF">
        <w:rPr>
          <w:rFonts w:asciiTheme="minorHAnsi" w:hAnsiTheme="minorHAnsi" w:cstheme="minorHAnsi"/>
          <w:sz w:val="24"/>
          <w:szCs w:val="24"/>
        </w:rPr>
        <w:t>: il verificarsi del fatto dannoso per il quale è prestata la garanzia assicurativa.</w:t>
      </w:r>
    </w:p>
    <w:p w14:paraId="379932BB" w14:textId="77777777" w:rsidR="004D1141" w:rsidRPr="00483BAF" w:rsidRDefault="004D1141" w:rsidP="004D1141">
      <w:pPr>
        <w:jc w:val="both"/>
        <w:rPr>
          <w:rFonts w:asciiTheme="minorHAnsi" w:hAnsiTheme="minorHAnsi" w:cstheme="minorHAnsi"/>
          <w:sz w:val="24"/>
          <w:szCs w:val="24"/>
        </w:rPr>
      </w:pPr>
    </w:p>
    <w:p w14:paraId="0B3C0EB9" w14:textId="77777777" w:rsidR="00C31249" w:rsidRPr="00483BAF" w:rsidRDefault="00C31249" w:rsidP="00C31249">
      <w:pPr>
        <w:jc w:val="both"/>
        <w:rPr>
          <w:rFonts w:asciiTheme="minorHAnsi" w:hAnsiTheme="minorHAnsi" w:cstheme="minorHAnsi"/>
          <w:sz w:val="24"/>
          <w:szCs w:val="24"/>
        </w:rPr>
      </w:pPr>
      <w:r w:rsidRPr="00483BAF">
        <w:rPr>
          <w:rFonts w:asciiTheme="minorHAnsi" w:hAnsiTheme="minorHAnsi" w:cstheme="minorHAnsi"/>
          <w:b/>
          <w:sz w:val="24"/>
          <w:szCs w:val="24"/>
          <w:u w:val="single"/>
        </w:rPr>
        <w:lastRenderedPageBreak/>
        <w:t>Società</w:t>
      </w:r>
      <w:r w:rsidRPr="00483BAF">
        <w:rPr>
          <w:rFonts w:asciiTheme="minorHAnsi" w:hAnsiTheme="minorHAnsi" w:cstheme="minorHAnsi"/>
          <w:sz w:val="24"/>
          <w:szCs w:val="24"/>
        </w:rPr>
        <w:t>: L’impresa assicuratrice nonché le eventuali coassicuratrici o mandanti;</w:t>
      </w:r>
    </w:p>
    <w:p w14:paraId="1A0D7A12" w14:textId="77777777" w:rsidR="004D1141" w:rsidRPr="00483BAF" w:rsidRDefault="004D1141" w:rsidP="004D1141">
      <w:pPr>
        <w:jc w:val="both"/>
        <w:rPr>
          <w:rFonts w:asciiTheme="minorHAnsi" w:hAnsiTheme="minorHAnsi" w:cstheme="minorHAnsi"/>
          <w:sz w:val="24"/>
          <w:szCs w:val="24"/>
        </w:rPr>
      </w:pPr>
    </w:p>
    <w:p w14:paraId="1210B41F"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b/>
          <w:sz w:val="24"/>
          <w:szCs w:val="24"/>
          <w:u w:val="single"/>
        </w:rPr>
        <w:t>Scoperto</w:t>
      </w:r>
      <w:r w:rsidRPr="00483BAF">
        <w:rPr>
          <w:rFonts w:asciiTheme="minorHAnsi" w:hAnsiTheme="minorHAnsi" w:cstheme="minorHAnsi"/>
          <w:b/>
          <w:sz w:val="24"/>
          <w:szCs w:val="24"/>
        </w:rPr>
        <w:t>:</w:t>
      </w:r>
      <w:r w:rsidRPr="00483BAF">
        <w:rPr>
          <w:rFonts w:asciiTheme="minorHAnsi" w:hAnsiTheme="minorHAnsi" w:cstheme="minorHAnsi"/>
          <w:sz w:val="24"/>
          <w:szCs w:val="24"/>
        </w:rPr>
        <w:t xml:space="preserve"> la parte percentuale di danno che l'Assicurato tiene a suo carico.</w:t>
      </w:r>
    </w:p>
    <w:p w14:paraId="25DAC9DA" w14:textId="77777777" w:rsidR="004D1141" w:rsidRPr="00483BAF" w:rsidRDefault="004D1141" w:rsidP="004D1141">
      <w:pPr>
        <w:tabs>
          <w:tab w:val="left" w:pos="3000"/>
          <w:tab w:val="left" w:pos="3240"/>
          <w:tab w:val="left" w:pos="3480"/>
        </w:tabs>
        <w:jc w:val="both"/>
        <w:rPr>
          <w:rFonts w:asciiTheme="minorHAnsi" w:hAnsiTheme="minorHAnsi" w:cstheme="minorHAnsi"/>
          <w:b/>
          <w:sz w:val="24"/>
          <w:szCs w:val="24"/>
        </w:rPr>
      </w:pPr>
    </w:p>
    <w:p w14:paraId="557E79B3" w14:textId="77777777" w:rsidR="004D1141" w:rsidRPr="00483BAF" w:rsidRDefault="004D1141" w:rsidP="004D1141">
      <w:pPr>
        <w:jc w:val="both"/>
        <w:rPr>
          <w:rFonts w:asciiTheme="minorHAnsi" w:hAnsiTheme="minorHAnsi" w:cstheme="minorHAnsi"/>
          <w:sz w:val="24"/>
          <w:szCs w:val="24"/>
        </w:rPr>
      </w:pPr>
    </w:p>
    <w:p w14:paraId="700FA922" w14:textId="77777777" w:rsidR="004D1141" w:rsidRPr="00483BAF" w:rsidRDefault="004D1141" w:rsidP="004D1141">
      <w:pPr>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3FEBA9A6" w14:textId="77777777" w:rsidTr="00DC65B0">
        <w:tc>
          <w:tcPr>
            <w:tcW w:w="5000" w:type="pct"/>
          </w:tcPr>
          <w:p w14:paraId="23D866C7" w14:textId="77777777" w:rsidR="004D1141" w:rsidRPr="00483BAF" w:rsidRDefault="004D1141" w:rsidP="00DC65B0">
            <w:pPr>
              <w:pStyle w:val="Titolo1"/>
              <w:keepLines w:val="0"/>
              <w:tabs>
                <w:tab w:val="left" w:pos="284"/>
                <w:tab w:val="left" w:pos="567"/>
              </w:tabs>
              <w:spacing w:before="0"/>
              <w:rPr>
                <w:rFonts w:asciiTheme="minorHAnsi" w:eastAsia="Times New Roman" w:hAnsiTheme="minorHAnsi" w:cstheme="minorHAnsi"/>
                <w:bCs w:val="0"/>
                <w:color w:val="auto"/>
                <w:sz w:val="24"/>
                <w:szCs w:val="24"/>
                <w:lang w:eastAsia="it-IT"/>
              </w:rPr>
            </w:pPr>
            <w:r w:rsidRPr="00483BAF">
              <w:rPr>
                <w:rFonts w:asciiTheme="minorHAnsi" w:eastAsia="Times New Roman" w:hAnsiTheme="minorHAnsi" w:cstheme="minorHAnsi"/>
                <w:bCs w:val="0"/>
                <w:color w:val="auto"/>
                <w:sz w:val="24"/>
                <w:szCs w:val="24"/>
                <w:lang w:eastAsia="it-IT"/>
              </w:rPr>
              <w:t>Art. 2: Attività degli Assicurati e loro individuazione</w:t>
            </w:r>
          </w:p>
        </w:tc>
      </w:tr>
    </w:tbl>
    <w:p w14:paraId="4ED81879" w14:textId="77777777" w:rsidR="004D1141" w:rsidRPr="00483BAF" w:rsidRDefault="004D1141" w:rsidP="004D1141">
      <w:pPr>
        <w:rPr>
          <w:rFonts w:asciiTheme="minorHAnsi" w:hAnsiTheme="minorHAnsi" w:cstheme="minorHAnsi"/>
          <w:sz w:val="24"/>
          <w:szCs w:val="24"/>
        </w:rPr>
      </w:pPr>
    </w:p>
    <w:p w14:paraId="532FCB9F" w14:textId="77777777" w:rsidR="004D1141" w:rsidRPr="00483BAF" w:rsidRDefault="004D1141" w:rsidP="004D1141">
      <w:pPr>
        <w:tabs>
          <w:tab w:val="left" w:pos="960"/>
          <w:tab w:val="left" w:pos="2400"/>
          <w:tab w:val="left" w:pos="26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garanzia della presente polizza è operante per la responsabilità civile derivante agli Assicurati nello svolgimento del</w:t>
      </w:r>
      <w:r w:rsidR="000E3903" w:rsidRPr="00483BAF">
        <w:rPr>
          <w:rFonts w:asciiTheme="minorHAnsi" w:hAnsiTheme="minorHAnsi" w:cstheme="minorHAnsi"/>
          <w:sz w:val="24"/>
          <w:szCs w:val="24"/>
          <w:lang w:eastAsia="it-IT"/>
        </w:rPr>
        <w:t>le attività istituzionali dell'</w:t>
      </w:r>
      <w:r w:rsidRPr="00483BAF">
        <w:rPr>
          <w:rFonts w:asciiTheme="minorHAnsi" w:hAnsiTheme="minorHAnsi" w:cstheme="minorHAnsi"/>
          <w:sz w:val="24"/>
          <w:szCs w:val="24"/>
          <w:lang w:eastAsia="it-IT"/>
        </w:rPr>
        <w:t>Università o comunque svolte di fatto e con ogni mezzo ritenuto utile o necessario. La presente polizza esplica la propria validità per tutti i casi in cui possa essere reclamata una responsabilità anche quale committente, organizzatore o altro degli Assicurati salve le esclusioni espressamente menzionate.</w:t>
      </w:r>
    </w:p>
    <w:p w14:paraId="6BA381A7" w14:textId="77777777" w:rsidR="004D1141" w:rsidRPr="00483BAF" w:rsidRDefault="004D1141" w:rsidP="004D1141">
      <w:pPr>
        <w:pStyle w:val="Testonormale2"/>
        <w:tabs>
          <w:tab w:val="left" w:pos="960"/>
          <w:tab w:val="left" w:pos="2400"/>
          <w:tab w:val="left" w:pos="2640"/>
        </w:tabs>
        <w:rPr>
          <w:rFonts w:asciiTheme="minorHAnsi" w:hAnsiTheme="minorHAnsi" w:cstheme="minorHAnsi"/>
          <w:sz w:val="24"/>
          <w:szCs w:val="24"/>
        </w:rPr>
      </w:pPr>
      <w:r w:rsidRPr="00483BAF">
        <w:rPr>
          <w:rFonts w:asciiTheme="minorHAnsi" w:hAnsiTheme="minorHAnsi" w:cstheme="minorHAnsi"/>
          <w:sz w:val="24"/>
          <w:szCs w:val="24"/>
        </w:rPr>
        <w:t>La garanzia è inoltre operante per tutte le attività, che possono essere anche svolte partecipando ad Enti o Consorzi od avvalendosi di terzi o appaltatori/subappaltatori, esercitate dagli Assicurati per legge, regolamenti o delibere, compresi i provvedimenti emanati dai propri organi, nonché eventuali modificazioni e/o integrazioni presenti e future.</w:t>
      </w:r>
    </w:p>
    <w:p w14:paraId="7AB1DD46" w14:textId="77777777" w:rsidR="004D1141" w:rsidRPr="00483BAF" w:rsidRDefault="004D1141" w:rsidP="004D1141">
      <w:pPr>
        <w:tabs>
          <w:tab w:val="left" w:pos="960"/>
          <w:tab w:val="left" w:pos="2400"/>
          <w:tab w:val="left" w:pos="26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L'assicurazione comprende altresì tutte le attività accessorie, complementari, connesse e collegate, preliminari e conseguenti alle principali sopra elencate, comunque ed ovunque svolte, nessuna esclusa né eccettuata compresa quindi anche l’attività</w:t>
      </w:r>
      <w:r w:rsidR="00FE21B3" w:rsidRPr="00483BAF">
        <w:rPr>
          <w:rFonts w:asciiTheme="minorHAnsi" w:hAnsiTheme="minorHAnsi" w:cstheme="minorHAnsi"/>
          <w:sz w:val="24"/>
          <w:szCs w:val="24"/>
          <w:lang w:eastAsia="it-IT"/>
        </w:rPr>
        <w:t xml:space="preserve"> in area medica e sanitaria. Sono esclusi gli allievi medici </w:t>
      </w:r>
      <w:r w:rsidRPr="00483BAF">
        <w:rPr>
          <w:rFonts w:asciiTheme="minorHAnsi" w:hAnsiTheme="minorHAnsi" w:cstheme="minorHAnsi"/>
          <w:sz w:val="24"/>
          <w:szCs w:val="24"/>
          <w:lang w:eastAsia="it-IT"/>
        </w:rPr>
        <w:t>delle scuole di spec</w:t>
      </w:r>
      <w:r w:rsidR="00FE21B3" w:rsidRPr="00483BAF">
        <w:rPr>
          <w:rFonts w:asciiTheme="minorHAnsi" w:hAnsiTheme="minorHAnsi" w:cstheme="minorHAnsi"/>
          <w:sz w:val="24"/>
          <w:szCs w:val="24"/>
          <w:lang w:eastAsia="it-IT"/>
        </w:rPr>
        <w:t xml:space="preserve">ializzazione in area medica e </w:t>
      </w:r>
      <w:r w:rsidRPr="00483BAF">
        <w:rPr>
          <w:rFonts w:asciiTheme="minorHAnsi" w:hAnsiTheme="minorHAnsi" w:cstheme="minorHAnsi"/>
          <w:sz w:val="24"/>
          <w:szCs w:val="24"/>
          <w:lang w:eastAsia="it-IT"/>
        </w:rPr>
        <w:t>i dipendenti.</w:t>
      </w:r>
    </w:p>
    <w:p w14:paraId="1482BF24" w14:textId="77777777" w:rsidR="00D278DC" w:rsidRPr="00483BAF" w:rsidRDefault="00D278DC" w:rsidP="004D1141">
      <w:pPr>
        <w:tabs>
          <w:tab w:val="left" w:pos="960"/>
          <w:tab w:val="left" w:pos="2400"/>
          <w:tab w:val="left" w:pos="26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L’assicurazione comprende altresì l</w:t>
      </w:r>
      <w:r w:rsidR="00D11C9E" w:rsidRPr="00483BAF">
        <w:rPr>
          <w:rFonts w:asciiTheme="minorHAnsi" w:hAnsiTheme="minorHAnsi" w:cstheme="minorHAnsi"/>
          <w:sz w:val="24"/>
          <w:szCs w:val="24"/>
          <w:lang w:eastAsia="it-IT"/>
        </w:rPr>
        <w:t>’attività e</w:t>
      </w:r>
      <w:r w:rsidRPr="00483BAF">
        <w:rPr>
          <w:rFonts w:asciiTheme="minorHAnsi" w:hAnsiTheme="minorHAnsi" w:cstheme="minorHAnsi"/>
          <w:sz w:val="24"/>
          <w:szCs w:val="24"/>
          <w:lang w:eastAsia="it-IT"/>
        </w:rPr>
        <w:t xml:space="preserve"> </w:t>
      </w:r>
      <w:r w:rsidR="00D11C9E" w:rsidRPr="00483BAF">
        <w:rPr>
          <w:rFonts w:asciiTheme="minorHAnsi" w:hAnsiTheme="minorHAnsi" w:cstheme="minorHAnsi"/>
          <w:sz w:val="24"/>
          <w:szCs w:val="24"/>
          <w:lang w:eastAsia="it-IT"/>
        </w:rPr>
        <w:t>g</w:t>
      </w:r>
      <w:r w:rsidR="000E3903" w:rsidRPr="00483BAF">
        <w:rPr>
          <w:rFonts w:asciiTheme="minorHAnsi" w:hAnsiTheme="minorHAnsi" w:cstheme="minorHAnsi"/>
          <w:sz w:val="24"/>
          <w:szCs w:val="24"/>
          <w:lang w:eastAsia="it-IT"/>
        </w:rPr>
        <w:t>estione del “</w:t>
      </w:r>
      <w:r w:rsidRPr="00483BAF">
        <w:rPr>
          <w:rFonts w:asciiTheme="minorHAnsi" w:hAnsiTheme="minorHAnsi" w:cstheme="minorHAnsi"/>
          <w:sz w:val="24"/>
          <w:szCs w:val="24"/>
          <w:lang w:eastAsia="it-IT"/>
        </w:rPr>
        <w:t>Centro Dipartimentale della Medicina Riabilitativa denominato SPORT e ANATOMY” finalizzata alla formazione per le cure riabilitative in ambito sportivo; tale attività rivolta anche a soggetti esterni all’Università, viene effettuata tramite diagnostica, anche a mezzo di ecografia</w:t>
      </w:r>
      <w:r w:rsidR="00DC65B0" w:rsidRPr="00483BAF">
        <w:rPr>
          <w:rFonts w:asciiTheme="minorHAnsi" w:hAnsiTheme="minorHAnsi" w:cstheme="minorHAnsi"/>
          <w:sz w:val="24"/>
          <w:szCs w:val="24"/>
          <w:lang w:eastAsia="it-IT"/>
        </w:rPr>
        <w:t>,</w:t>
      </w:r>
      <w:r w:rsidRPr="00483BAF">
        <w:rPr>
          <w:rFonts w:asciiTheme="minorHAnsi" w:hAnsiTheme="minorHAnsi" w:cstheme="minorHAnsi"/>
          <w:sz w:val="24"/>
          <w:szCs w:val="24"/>
          <w:lang w:eastAsia="it-IT"/>
        </w:rPr>
        <w:t xml:space="preserve"> e tramite attività riabilitativa, mediate fisioterapia svolta in palestra appositamente attrezzata e con impiego di specifiche apparecchiature</w:t>
      </w:r>
      <w:r w:rsidR="000E3903" w:rsidRPr="00483BAF">
        <w:rPr>
          <w:rFonts w:asciiTheme="minorHAnsi" w:hAnsiTheme="minorHAnsi" w:cstheme="minorHAnsi"/>
          <w:sz w:val="24"/>
          <w:szCs w:val="24"/>
          <w:lang w:eastAsia="it-IT"/>
        </w:rPr>
        <w:t>, comprese le attività svolte presso il domicilio dei pazienti</w:t>
      </w:r>
      <w:r w:rsidR="00DC65B0" w:rsidRPr="00483BAF">
        <w:rPr>
          <w:rFonts w:asciiTheme="minorHAnsi" w:hAnsiTheme="minorHAnsi" w:cstheme="minorHAnsi"/>
          <w:sz w:val="24"/>
          <w:szCs w:val="24"/>
          <w:lang w:eastAsia="it-IT"/>
        </w:rPr>
        <w:t>.</w:t>
      </w:r>
      <w:r w:rsidRPr="00483BAF">
        <w:rPr>
          <w:rFonts w:asciiTheme="minorHAnsi" w:hAnsiTheme="minorHAnsi" w:cstheme="minorHAnsi"/>
          <w:sz w:val="24"/>
          <w:szCs w:val="24"/>
          <w:lang w:eastAsia="it-IT"/>
        </w:rPr>
        <w:t xml:space="preserve"> </w:t>
      </w:r>
    </w:p>
    <w:p w14:paraId="76EB9387" w14:textId="77777777" w:rsidR="004D1141" w:rsidRPr="00483BAF" w:rsidRDefault="004D1141" w:rsidP="004D1141">
      <w:pPr>
        <w:pStyle w:val="Corpodeltesto3"/>
        <w:ind w:right="-1"/>
        <w:rPr>
          <w:rFonts w:asciiTheme="minorHAnsi" w:hAnsiTheme="minorHAnsi" w:cstheme="minorHAnsi"/>
          <w:b w:val="0"/>
          <w:i w:val="0"/>
          <w:color w:val="auto"/>
          <w:sz w:val="24"/>
          <w:szCs w:val="24"/>
          <w:lang w:eastAsia="it-IT"/>
        </w:rPr>
      </w:pPr>
      <w:r w:rsidRPr="00483BAF">
        <w:rPr>
          <w:rFonts w:asciiTheme="minorHAnsi" w:hAnsiTheme="minorHAnsi" w:cstheme="minorHAnsi"/>
          <w:b w:val="0"/>
          <w:i w:val="0"/>
          <w:color w:val="auto"/>
          <w:sz w:val="24"/>
          <w:szCs w:val="24"/>
          <w:lang w:eastAsia="it-IT"/>
        </w:rPr>
        <w:t>Per l'individuazione degli Assicurati si farà riferimento agli atti o registrazioni tenute al Contraente, che si impegna, in caso di sinistro, a fornirne, a semplice richiesta, copia alla Società.</w:t>
      </w:r>
    </w:p>
    <w:p w14:paraId="46879EE0"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br w:type="page"/>
      </w:r>
    </w:p>
    <w:p w14:paraId="5BE6C287" w14:textId="77777777" w:rsidR="004D1141" w:rsidRPr="00483BAF" w:rsidRDefault="004D1141" w:rsidP="004D1141">
      <w:pPr>
        <w:tabs>
          <w:tab w:val="left" w:pos="960"/>
          <w:tab w:val="left" w:pos="2400"/>
          <w:tab w:val="left" w:pos="2640"/>
        </w:tabs>
        <w:jc w:val="both"/>
        <w:rPr>
          <w:rFonts w:asciiTheme="minorHAnsi" w:hAnsiTheme="minorHAnsi" w:cstheme="minorHAnsi"/>
          <w:sz w:val="24"/>
          <w:szCs w:val="24"/>
        </w:rPr>
      </w:pPr>
    </w:p>
    <w:p w14:paraId="3EC19600" w14:textId="77777777" w:rsidR="004D1141" w:rsidRPr="00483BAF" w:rsidRDefault="004D1141" w:rsidP="004D1141">
      <w:pPr>
        <w:pStyle w:val="Testonormale2"/>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7309E1EE" w14:textId="77777777" w:rsidTr="00DC65B0">
        <w:tc>
          <w:tcPr>
            <w:tcW w:w="5000" w:type="pct"/>
          </w:tcPr>
          <w:p w14:paraId="23A4597D" w14:textId="77777777" w:rsidR="004D1141" w:rsidRPr="00483BAF" w:rsidRDefault="004D1141" w:rsidP="00DC65B0">
            <w:pPr>
              <w:rPr>
                <w:rFonts w:asciiTheme="minorHAnsi" w:hAnsiTheme="minorHAnsi" w:cstheme="minorHAnsi"/>
                <w:b/>
                <w:sz w:val="24"/>
                <w:szCs w:val="24"/>
              </w:rPr>
            </w:pPr>
            <w:bookmarkStart w:id="2" w:name="_Toc139791392"/>
            <w:bookmarkStart w:id="3" w:name="_Toc144636037"/>
            <w:bookmarkStart w:id="4" w:name="_Toc227570720"/>
            <w:bookmarkStart w:id="5" w:name="_Toc227570777"/>
            <w:bookmarkStart w:id="6" w:name="_Toc227570873"/>
            <w:bookmarkStart w:id="7" w:name="_Toc351114738"/>
            <w:bookmarkStart w:id="8" w:name="_Toc379966477"/>
            <w:r w:rsidRPr="00483BAF">
              <w:rPr>
                <w:rFonts w:asciiTheme="minorHAnsi" w:hAnsiTheme="minorHAnsi" w:cstheme="minorHAnsi"/>
                <w:b/>
                <w:sz w:val="24"/>
                <w:szCs w:val="24"/>
              </w:rPr>
              <w:t>SEZIONE II - CONDIZIONI GENERALI DI ASSICURAZIONE</w:t>
            </w:r>
            <w:bookmarkEnd w:id="2"/>
            <w:bookmarkEnd w:id="3"/>
            <w:bookmarkEnd w:id="4"/>
            <w:bookmarkEnd w:id="5"/>
            <w:bookmarkEnd w:id="6"/>
            <w:bookmarkEnd w:id="7"/>
            <w:bookmarkEnd w:id="8"/>
          </w:p>
        </w:tc>
      </w:tr>
    </w:tbl>
    <w:p w14:paraId="5D2D5947" w14:textId="77777777" w:rsidR="004D1141" w:rsidRPr="00483BAF" w:rsidRDefault="004D1141" w:rsidP="004D1141">
      <w:pPr>
        <w:tabs>
          <w:tab w:val="left" w:pos="1294"/>
        </w:tabs>
        <w:jc w:val="both"/>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790CE836" w14:textId="77777777" w:rsidTr="00DC65B0">
        <w:tc>
          <w:tcPr>
            <w:tcW w:w="5000" w:type="pct"/>
          </w:tcPr>
          <w:p w14:paraId="2FC6CF56" w14:textId="77777777" w:rsidR="004D1141" w:rsidRPr="00483BAF" w:rsidRDefault="004D1141" w:rsidP="00DC65B0">
            <w:pPr>
              <w:pStyle w:val="Titolo1"/>
              <w:keepLines w:val="0"/>
              <w:tabs>
                <w:tab w:val="left" w:pos="284"/>
                <w:tab w:val="left" w:pos="567"/>
              </w:tabs>
              <w:spacing w:before="0"/>
              <w:rPr>
                <w:rFonts w:asciiTheme="minorHAnsi" w:eastAsia="Times New Roman" w:hAnsiTheme="minorHAnsi" w:cstheme="minorHAnsi"/>
                <w:bCs w:val="0"/>
                <w:color w:val="auto"/>
                <w:sz w:val="24"/>
                <w:szCs w:val="24"/>
                <w:lang w:eastAsia="it-IT"/>
              </w:rPr>
            </w:pPr>
            <w:bookmarkStart w:id="9" w:name="_Toc144636038"/>
            <w:bookmarkStart w:id="10" w:name="_Toc227570721"/>
            <w:bookmarkStart w:id="11" w:name="_Toc227570778"/>
            <w:bookmarkStart w:id="12" w:name="_Toc227570874"/>
            <w:bookmarkStart w:id="13" w:name="_Toc351114739"/>
            <w:bookmarkStart w:id="14" w:name="_Toc379966478"/>
            <w:r w:rsidRPr="00483BAF">
              <w:rPr>
                <w:rFonts w:asciiTheme="minorHAnsi" w:eastAsia="Times New Roman" w:hAnsiTheme="minorHAnsi" w:cstheme="minorHAnsi"/>
                <w:bCs w:val="0"/>
                <w:color w:val="auto"/>
                <w:sz w:val="24"/>
                <w:szCs w:val="24"/>
                <w:lang w:eastAsia="it-IT"/>
              </w:rPr>
              <w:t>Art. 1: Durata</w:t>
            </w:r>
            <w:bookmarkEnd w:id="9"/>
            <w:bookmarkEnd w:id="10"/>
            <w:bookmarkEnd w:id="11"/>
            <w:bookmarkEnd w:id="12"/>
            <w:bookmarkEnd w:id="13"/>
            <w:bookmarkEnd w:id="14"/>
            <w:r w:rsidRPr="00483BAF">
              <w:rPr>
                <w:rFonts w:asciiTheme="minorHAnsi" w:eastAsia="Times New Roman" w:hAnsiTheme="minorHAnsi" w:cstheme="minorHAnsi"/>
                <w:bCs w:val="0"/>
                <w:color w:val="auto"/>
                <w:sz w:val="24"/>
                <w:szCs w:val="24"/>
                <w:lang w:eastAsia="it-IT"/>
              </w:rPr>
              <w:t xml:space="preserve"> del contratto</w:t>
            </w:r>
          </w:p>
        </w:tc>
      </w:tr>
    </w:tbl>
    <w:p w14:paraId="7F3554E0" w14:textId="77777777" w:rsidR="004D1141" w:rsidRPr="00483BAF" w:rsidRDefault="004D1141" w:rsidP="004D1141">
      <w:pPr>
        <w:rPr>
          <w:rFonts w:asciiTheme="minorHAnsi" w:hAnsiTheme="minorHAnsi" w:cstheme="minorHAnsi"/>
          <w:sz w:val="24"/>
          <w:szCs w:val="24"/>
        </w:rPr>
      </w:pPr>
    </w:p>
    <w:p w14:paraId="3C061FEB" w14:textId="77777777" w:rsidR="004D1141" w:rsidRPr="00483BAF" w:rsidRDefault="004D1141" w:rsidP="004D1141">
      <w:pPr>
        <w:tabs>
          <w:tab w:val="left" w:pos="284"/>
          <w:tab w:val="left" w:pos="567"/>
        </w:tabs>
        <w:suppressAutoHyphen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copertura assicurativa ha la durata indicata nel frontespizio di polizza (ove sono indicate anche le scadenze annuali intermedie) e non è prorogabile automaticamente.</w:t>
      </w:r>
    </w:p>
    <w:p w14:paraId="52034EAA" w14:textId="77777777" w:rsidR="004D1141" w:rsidRPr="00483BAF" w:rsidRDefault="004D1141" w:rsidP="004D1141">
      <w:pPr>
        <w:tabs>
          <w:tab w:val="left" w:pos="284"/>
          <w:tab w:val="left" w:pos="567"/>
        </w:tabs>
        <w:suppressAutoHyphens/>
        <w:jc w:val="both"/>
        <w:rPr>
          <w:rFonts w:asciiTheme="minorHAnsi" w:hAnsiTheme="minorHAnsi" w:cstheme="minorHAnsi"/>
          <w:sz w:val="24"/>
          <w:szCs w:val="24"/>
          <w:lang w:eastAsia="it-IT"/>
        </w:rPr>
      </w:pPr>
    </w:p>
    <w:p w14:paraId="63EDB6DB" w14:textId="77777777" w:rsidR="004D1141" w:rsidRPr="00483BAF" w:rsidRDefault="004D1141" w:rsidP="004D1141">
      <w:pPr>
        <w:tabs>
          <w:tab w:val="left" w:pos="284"/>
          <w:tab w:val="left" w:pos="567"/>
        </w:tabs>
        <w:suppressAutoHyphen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È facoltà di ciascuna delle parti rescindere il contratto in occasione di ogni scadenza annuale intermedia mediante comunicazione raccomandata inviata dall’una all’altra parte – e antici</w:t>
      </w:r>
      <w:r w:rsidR="00B56507" w:rsidRPr="00483BAF">
        <w:rPr>
          <w:rFonts w:asciiTheme="minorHAnsi" w:hAnsiTheme="minorHAnsi" w:cstheme="minorHAnsi"/>
          <w:sz w:val="24"/>
          <w:szCs w:val="24"/>
          <w:lang w:eastAsia="it-IT"/>
        </w:rPr>
        <w:t>pata a mezzo telefax - almeno 130 (centotrenta</w:t>
      </w:r>
      <w:r w:rsidRPr="00483BAF">
        <w:rPr>
          <w:rFonts w:asciiTheme="minorHAnsi" w:hAnsiTheme="minorHAnsi" w:cstheme="minorHAnsi"/>
          <w:sz w:val="24"/>
          <w:szCs w:val="24"/>
          <w:lang w:eastAsia="it-IT"/>
        </w:rPr>
        <w:t>) giorni prima di tale scadenza, fermo che non è consentito alla Società assicuratrice inviare disdetta / recesso solo per una o alcune delle garanzie previste.</w:t>
      </w:r>
    </w:p>
    <w:p w14:paraId="318CED5D" w14:textId="77777777" w:rsidR="004D1141" w:rsidRPr="00483BAF" w:rsidRDefault="004D1141" w:rsidP="004D1141">
      <w:pPr>
        <w:tabs>
          <w:tab w:val="left" w:pos="284"/>
          <w:tab w:val="left" w:pos="567"/>
        </w:tabs>
        <w:suppressAutoHyphens/>
        <w:jc w:val="both"/>
        <w:rPr>
          <w:rFonts w:asciiTheme="minorHAnsi" w:hAnsiTheme="minorHAnsi" w:cstheme="minorHAnsi"/>
          <w:sz w:val="24"/>
          <w:szCs w:val="24"/>
          <w:lang w:eastAsia="it-IT"/>
        </w:rPr>
      </w:pPr>
    </w:p>
    <w:p w14:paraId="067AE1A7"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É facoltà del Contraente notificare alla Società, entro i 30 (trenta) giorni antecedenti la scadenza del Contratto di assicurazione, la prosecuzione dello stesso alle medesime condizioni normative ed economiche fino ad un massimo di 120 (centoventi) giorni immediatamente successivi a tale scadenza, a fronte di un importo di premio per ogni giorno di copertura pari a 1/365 del premio annuale, che verrà corrisposto entro 60 (sessanta) giorni dalla data di decorrenza della prosecuzione.</w:t>
      </w:r>
    </w:p>
    <w:p w14:paraId="332F877B"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416D3BEC" w14:textId="77777777" w:rsidR="004D1141" w:rsidRPr="00483BAF" w:rsidRDefault="004D1141" w:rsidP="004D1141">
      <w:pPr>
        <w:pStyle w:val="StileOGGETTOArial"/>
        <w:pBdr>
          <w:bottom w:val="single" w:sz="4" w:space="1" w:color="auto"/>
        </w:pBdr>
        <w:rPr>
          <w:rFonts w:asciiTheme="minorHAnsi" w:hAnsiTheme="minorHAnsi" w:cstheme="minorHAnsi"/>
          <w:szCs w:val="24"/>
        </w:rPr>
      </w:pPr>
      <w:bookmarkStart w:id="15" w:name="_Toc263759947"/>
      <w:bookmarkStart w:id="16" w:name="_Toc268601096"/>
      <w:bookmarkStart w:id="17" w:name="_Toc351114741"/>
      <w:bookmarkStart w:id="18" w:name="_Toc379966479"/>
      <w:r w:rsidRPr="00483BAF">
        <w:rPr>
          <w:rFonts w:asciiTheme="minorHAnsi" w:hAnsiTheme="minorHAnsi" w:cstheme="minorHAnsi"/>
          <w:szCs w:val="24"/>
        </w:rPr>
        <w:t>Art. 2: Dichiarazioni relative alle circostanze del rischio e buona fede</w:t>
      </w:r>
      <w:bookmarkEnd w:id="15"/>
      <w:bookmarkEnd w:id="16"/>
      <w:bookmarkEnd w:id="17"/>
      <w:bookmarkEnd w:id="18"/>
    </w:p>
    <w:p w14:paraId="16A09618" w14:textId="77777777" w:rsidR="004D1141" w:rsidRPr="00483BAF" w:rsidRDefault="004D1141" w:rsidP="004D1141">
      <w:pPr>
        <w:rPr>
          <w:rFonts w:asciiTheme="minorHAnsi" w:hAnsiTheme="minorHAnsi" w:cstheme="minorHAnsi"/>
          <w:sz w:val="24"/>
          <w:szCs w:val="24"/>
        </w:rPr>
      </w:pPr>
    </w:p>
    <w:p w14:paraId="29AAC387"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In deroga agli artt. 1892, 1893, 1894 e 1898 del Cod. </w:t>
      </w:r>
      <w:proofErr w:type="spellStart"/>
      <w:r w:rsidRPr="00483BAF">
        <w:rPr>
          <w:rFonts w:asciiTheme="minorHAnsi" w:hAnsiTheme="minorHAnsi" w:cstheme="minorHAnsi"/>
          <w:sz w:val="24"/>
          <w:szCs w:val="24"/>
          <w:lang w:eastAsia="it-IT"/>
        </w:rPr>
        <w:t>Civ</w:t>
      </w:r>
      <w:proofErr w:type="spellEnd"/>
      <w:r w:rsidRPr="00483BAF">
        <w:rPr>
          <w:rFonts w:asciiTheme="minorHAnsi" w:hAnsiTheme="minorHAnsi" w:cstheme="minorHAnsi"/>
          <w:sz w:val="24"/>
          <w:szCs w:val="24"/>
          <w:lang w:eastAsia="it-IT"/>
        </w:rPr>
        <w:t>. si prende atto che la mancata o inesatta comunicazione da parte della Contraente di circostanze o di mutamenti che aggravino il rischio non comporterà l’annullamento del contratto, né la decadenza dal diritto all'indennizzo, né la riduzione dello stesso, né cessazione dell’assicurazione sempre che la Contraente non abbia agito con dolo.</w:t>
      </w:r>
    </w:p>
    <w:p w14:paraId="171BDD59"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230767DD"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Le parti convengono che le variazioni che comportano aggravamento del rischio conseguenti a disposizioni di leggi, di regolamenti o di atti amministrativi, non sono soggette alla disciplina dell’art. 1898 del Codice Civile e l’eventuale nuovo rischio rientra automaticamente in garanzia senza modifica del premio sempre che tali circostanze o mutamenti non riguardino l’inclusione di tipologie di rischio diverse da quanto garantito dal presente contratto.</w:t>
      </w:r>
    </w:p>
    <w:p w14:paraId="6E285C87"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1D729FAE"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Società ha il diritto di percepire la differenza di premio corrispondente al maggior rischio non valutato per effetto di circostanze non note, a decorrere dal momento in cui la circostanza si è verificata.</w:t>
      </w:r>
    </w:p>
    <w:p w14:paraId="51649AC5" w14:textId="77777777" w:rsidR="004D1141" w:rsidRPr="00483BAF" w:rsidRDefault="004D1141" w:rsidP="004D1141">
      <w:pPr>
        <w:jc w:val="both"/>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5871E722" w14:textId="77777777" w:rsidTr="00DC65B0">
        <w:tc>
          <w:tcPr>
            <w:tcW w:w="5000" w:type="pct"/>
          </w:tcPr>
          <w:p w14:paraId="1B925920" w14:textId="77777777" w:rsidR="004D1141" w:rsidRPr="00483BAF" w:rsidRDefault="004D1141" w:rsidP="00DC65B0">
            <w:pPr>
              <w:pStyle w:val="StileOGGETTOArial"/>
              <w:tabs>
                <w:tab w:val="clear" w:pos="284"/>
                <w:tab w:val="clear" w:pos="567"/>
                <w:tab w:val="left" w:pos="-3261"/>
              </w:tabs>
              <w:rPr>
                <w:rFonts w:asciiTheme="minorHAnsi" w:hAnsiTheme="minorHAnsi" w:cstheme="minorHAnsi"/>
                <w:szCs w:val="24"/>
              </w:rPr>
            </w:pPr>
            <w:bookmarkStart w:id="19" w:name="_Toc350173747"/>
            <w:bookmarkStart w:id="20" w:name="_Toc351114742"/>
            <w:bookmarkStart w:id="21" w:name="_Toc379966480"/>
            <w:r w:rsidRPr="00483BAF">
              <w:rPr>
                <w:rFonts w:asciiTheme="minorHAnsi" w:hAnsiTheme="minorHAnsi" w:cstheme="minorHAnsi"/>
                <w:szCs w:val="24"/>
              </w:rPr>
              <w:t>Art. 3: Coesistenza di altre assicurazioni</w:t>
            </w:r>
            <w:bookmarkEnd w:id="19"/>
            <w:bookmarkEnd w:id="20"/>
            <w:bookmarkEnd w:id="21"/>
          </w:p>
        </w:tc>
      </w:tr>
    </w:tbl>
    <w:p w14:paraId="24BCDA45" w14:textId="77777777" w:rsidR="004D1141" w:rsidRPr="00483BAF" w:rsidRDefault="004D1141" w:rsidP="004D1141">
      <w:pPr>
        <w:tabs>
          <w:tab w:val="left" w:pos="360"/>
          <w:tab w:val="left" w:pos="960"/>
          <w:tab w:val="left" w:pos="2400"/>
          <w:tab w:val="left" w:pos="2640"/>
        </w:tabs>
        <w:jc w:val="both"/>
        <w:rPr>
          <w:rFonts w:asciiTheme="minorHAnsi" w:hAnsiTheme="minorHAnsi" w:cstheme="minorHAnsi"/>
          <w:sz w:val="24"/>
          <w:szCs w:val="24"/>
        </w:rPr>
      </w:pPr>
    </w:p>
    <w:p w14:paraId="7C0E5783" w14:textId="77777777" w:rsidR="004D1141" w:rsidRPr="00483BAF" w:rsidRDefault="004D1141" w:rsidP="004D1141">
      <w:pPr>
        <w:tabs>
          <w:tab w:val="left" w:pos="360"/>
          <w:tab w:val="left" w:pos="960"/>
          <w:tab w:val="left" w:pos="2400"/>
          <w:tab w:val="left" w:pos="26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Si dà atto che possono sussistere altre assicurazioni per lo stesso rischio. In tal caso, per quanto coperto di assicurazione con la presente polizza, ma non coperto dalle altre, la Società risponde per l'intero danno e fino alla concorrenza del massimale previsto dalla presente polizza.</w:t>
      </w:r>
    </w:p>
    <w:p w14:paraId="4D40439C" w14:textId="77777777" w:rsidR="004D1141" w:rsidRPr="00483BAF" w:rsidRDefault="004D1141" w:rsidP="004D1141">
      <w:pPr>
        <w:pStyle w:val="Testonormale2"/>
        <w:tabs>
          <w:tab w:val="left" w:pos="360"/>
          <w:tab w:val="left" w:pos="960"/>
          <w:tab w:val="left" w:pos="2400"/>
          <w:tab w:val="left" w:pos="2640"/>
        </w:tabs>
        <w:rPr>
          <w:rFonts w:asciiTheme="minorHAnsi" w:hAnsiTheme="minorHAnsi" w:cstheme="minorHAnsi"/>
          <w:sz w:val="24"/>
          <w:szCs w:val="24"/>
        </w:rPr>
      </w:pPr>
      <w:r w:rsidRPr="00483BAF">
        <w:rPr>
          <w:rFonts w:asciiTheme="minorHAnsi" w:hAnsiTheme="minorHAnsi" w:cstheme="minorHAnsi"/>
          <w:sz w:val="24"/>
          <w:szCs w:val="24"/>
        </w:rPr>
        <w:t>Per quanto efficacemente coperto di assicurazione sia dalla presente polizza sia dalle altre, la Società risponde soltanto per la parte di danno eccedente il massimale delle altre polizze.</w:t>
      </w:r>
    </w:p>
    <w:p w14:paraId="356E9DCD" w14:textId="77777777" w:rsidR="004D1141" w:rsidRPr="00483BAF" w:rsidRDefault="004D1141" w:rsidP="004D1141">
      <w:pPr>
        <w:ind w:right="-1"/>
        <w:jc w:val="both"/>
        <w:rPr>
          <w:rFonts w:asciiTheme="minorHAnsi" w:hAnsiTheme="minorHAnsi" w:cstheme="minorHAnsi"/>
          <w:sz w:val="24"/>
          <w:szCs w:val="24"/>
          <w:lang w:eastAsia="it-IT"/>
        </w:rPr>
      </w:pPr>
    </w:p>
    <w:p w14:paraId="6FA88B0D" w14:textId="77777777" w:rsidR="004D1141" w:rsidRPr="00483BAF" w:rsidRDefault="004D1141" w:rsidP="004D1141">
      <w:pPr>
        <w:ind w:right="-1"/>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lastRenderedPageBreak/>
        <w:t xml:space="preserve">In deroga al disposto dell’Art.1910 C.C., si esonera il Contraente e gli Assicurati dal dare preventiva comunicazione alla Società di eventuali polizze già esistenti e/o quelle che verranno in seguito stipulate sugli stessi rischi oggetto del presente contratto. </w:t>
      </w:r>
    </w:p>
    <w:p w14:paraId="2FEB59CD" w14:textId="77777777" w:rsidR="004D1141" w:rsidRPr="00483BAF" w:rsidRDefault="004D1141" w:rsidP="004D1141">
      <w:pPr>
        <w:ind w:right="84"/>
        <w:jc w:val="both"/>
        <w:rPr>
          <w:rFonts w:asciiTheme="minorHAnsi" w:hAnsiTheme="minorHAnsi" w:cstheme="minorHAnsi"/>
          <w:sz w:val="24"/>
          <w:szCs w:val="24"/>
          <w:lang w:eastAsia="it-IT"/>
        </w:rPr>
      </w:pPr>
    </w:p>
    <w:p w14:paraId="72E0CC7C"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Il Contraente ha l’obbligo di prestare tale dichiarazione in caso di sinistro, se ne è a conoscenza</w:t>
      </w:r>
      <w:r w:rsidRPr="00483BAF">
        <w:rPr>
          <w:rFonts w:asciiTheme="minorHAnsi" w:hAnsiTheme="minorHAnsi" w:cstheme="minorHAnsi"/>
          <w:strike/>
          <w:noProof/>
          <w:sz w:val="24"/>
          <w:szCs w:val="24"/>
        </w:rPr>
        <w:t>.</w:t>
      </w:r>
    </w:p>
    <w:p w14:paraId="3511A809" w14:textId="77777777" w:rsidR="004D1141" w:rsidRPr="00483BAF" w:rsidRDefault="004D1141" w:rsidP="004D1141">
      <w:pPr>
        <w:pStyle w:val="Testonormale2"/>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2ACF5511" w14:textId="77777777" w:rsidTr="00A01EB9">
        <w:trPr>
          <w:cantSplit/>
        </w:trPr>
        <w:tc>
          <w:tcPr>
            <w:tcW w:w="5000" w:type="pct"/>
          </w:tcPr>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498"/>
            </w:tblGrid>
            <w:tr w:rsidR="004D1141" w:rsidRPr="00483BAF" w14:paraId="13801793" w14:textId="77777777" w:rsidTr="00DC65B0">
              <w:trPr>
                <w:cantSplit/>
              </w:trPr>
              <w:tc>
                <w:tcPr>
                  <w:tcW w:w="5000" w:type="pct"/>
                </w:tcPr>
                <w:p w14:paraId="016825D5" w14:textId="77777777" w:rsidR="004D1141" w:rsidRPr="00483BAF" w:rsidRDefault="004D1141" w:rsidP="00DC65B0">
                  <w:pPr>
                    <w:keepNext/>
                    <w:tabs>
                      <w:tab w:val="left" w:pos="284"/>
                      <w:tab w:val="left" w:pos="567"/>
                    </w:tabs>
                    <w:outlineLvl w:val="0"/>
                    <w:rPr>
                      <w:rFonts w:asciiTheme="minorHAnsi" w:hAnsiTheme="minorHAnsi" w:cstheme="minorHAnsi"/>
                      <w:b/>
                      <w:sz w:val="24"/>
                      <w:szCs w:val="24"/>
                      <w:lang w:eastAsia="it-IT"/>
                    </w:rPr>
                  </w:pPr>
                  <w:bookmarkStart w:id="22" w:name="_Toc263759948"/>
                  <w:bookmarkStart w:id="23" w:name="_Toc268601097"/>
                  <w:bookmarkStart w:id="24" w:name="_Toc351114743"/>
                  <w:bookmarkStart w:id="25" w:name="_Toc379966481"/>
                  <w:bookmarkStart w:id="26" w:name="_Toc144636041"/>
                  <w:bookmarkStart w:id="27" w:name="_Toc227570724"/>
                  <w:bookmarkStart w:id="28" w:name="_Toc227570781"/>
                  <w:bookmarkStart w:id="29" w:name="_Toc227570877"/>
                  <w:bookmarkStart w:id="30" w:name="_Toc351114744"/>
                  <w:bookmarkStart w:id="31" w:name="_Toc379966482"/>
                  <w:r w:rsidRPr="00483BAF">
                    <w:rPr>
                      <w:rFonts w:asciiTheme="minorHAnsi" w:hAnsiTheme="minorHAnsi" w:cstheme="minorHAnsi"/>
                      <w:b/>
                      <w:sz w:val="24"/>
                      <w:szCs w:val="24"/>
                      <w:lang w:eastAsia="it-IT"/>
                    </w:rPr>
                    <w:t>Art. 4: Riferimento alle norme di legge - Foro competente</w:t>
                  </w:r>
                  <w:bookmarkEnd w:id="22"/>
                  <w:bookmarkEnd w:id="23"/>
                  <w:bookmarkEnd w:id="24"/>
                  <w:bookmarkEnd w:id="25"/>
                </w:p>
              </w:tc>
            </w:tr>
            <w:bookmarkEnd w:id="26"/>
            <w:bookmarkEnd w:id="27"/>
            <w:bookmarkEnd w:id="28"/>
            <w:bookmarkEnd w:id="29"/>
            <w:bookmarkEnd w:id="30"/>
            <w:bookmarkEnd w:id="31"/>
          </w:tbl>
          <w:p w14:paraId="341528E9" w14:textId="77777777" w:rsidR="004D1141" w:rsidRPr="00483BAF" w:rsidRDefault="004D1141" w:rsidP="00DC65B0">
            <w:pPr>
              <w:pStyle w:val="Titolo1"/>
              <w:spacing w:before="0"/>
              <w:rPr>
                <w:rFonts w:asciiTheme="minorHAnsi" w:hAnsiTheme="minorHAnsi" w:cstheme="minorHAnsi"/>
                <w:sz w:val="24"/>
                <w:szCs w:val="24"/>
              </w:rPr>
            </w:pPr>
          </w:p>
        </w:tc>
      </w:tr>
    </w:tbl>
    <w:p w14:paraId="6EFF23E9" w14:textId="77777777" w:rsidR="00A01EB9" w:rsidRPr="00483BAF" w:rsidRDefault="00A01EB9" w:rsidP="00A01EB9">
      <w:pPr>
        <w:pStyle w:val="Testonormale2"/>
        <w:rPr>
          <w:rFonts w:asciiTheme="minorHAnsi" w:hAnsiTheme="minorHAnsi" w:cstheme="minorHAnsi"/>
          <w:sz w:val="24"/>
          <w:szCs w:val="24"/>
        </w:rPr>
      </w:pPr>
    </w:p>
    <w:p w14:paraId="4D1182B7" w14:textId="77777777" w:rsidR="00A01EB9" w:rsidRPr="00483BAF" w:rsidRDefault="00A01EB9" w:rsidP="00A01EB9">
      <w:pPr>
        <w:tabs>
          <w:tab w:val="left" w:pos="284"/>
          <w:tab w:val="left" w:pos="567"/>
        </w:tabs>
        <w:rPr>
          <w:rFonts w:asciiTheme="minorHAnsi" w:hAnsiTheme="minorHAnsi" w:cstheme="minorHAnsi"/>
          <w:sz w:val="24"/>
          <w:szCs w:val="24"/>
          <w:lang w:eastAsia="it-IT"/>
        </w:rPr>
      </w:pPr>
      <w:r w:rsidRPr="00483BAF">
        <w:rPr>
          <w:rFonts w:asciiTheme="minorHAnsi" w:hAnsiTheme="minorHAnsi" w:cstheme="minorHAnsi"/>
          <w:sz w:val="24"/>
          <w:szCs w:val="24"/>
          <w:lang w:eastAsia="it-IT"/>
        </w:rPr>
        <w:t>Per quanto non previsto dalle presenti condizioni valgono unicamente le norme stabilite dalla legge italiana, alla quale si fa rinvio per tutto quanto non è qui diversamente regolato.</w:t>
      </w:r>
    </w:p>
    <w:p w14:paraId="33D07947" w14:textId="77777777" w:rsidR="00A01EB9" w:rsidRPr="00483BAF" w:rsidRDefault="00A01EB9" w:rsidP="00A01EB9">
      <w:pPr>
        <w:tabs>
          <w:tab w:val="left" w:pos="284"/>
          <w:tab w:val="left" w:pos="567"/>
        </w:tabs>
        <w:rPr>
          <w:rFonts w:asciiTheme="minorHAnsi" w:hAnsiTheme="minorHAnsi" w:cstheme="minorHAnsi"/>
          <w:sz w:val="24"/>
          <w:szCs w:val="24"/>
          <w:lang w:eastAsia="it-IT"/>
        </w:rPr>
      </w:pPr>
    </w:p>
    <w:p w14:paraId="5FC9679E" w14:textId="77777777" w:rsidR="00A01EB9" w:rsidRPr="00483BAF" w:rsidRDefault="00A01EB9" w:rsidP="00A01EB9">
      <w:pPr>
        <w:tabs>
          <w:tab w:val="left" w:pos="284"/>
          <w:tab w:val="left" w:pos="567"/>
        </w:tabs>
        <w:rPr>
          <w:rFonts w:asciiTheme="minorHAnsi" w:hAnsiTheme="minorHAnsi" w:cstheme="minorHAnsi"/>
          <w:sz w:val="24"/>
          <w:szCs w:val="24"/>
          <w:lang w:eastAsia="it-IT"/>
        </w:rPr>
      </w:pPr>
      <w:r w:rsidRPr="00483BAF">
        <w:rPr>
          <w:rFonts w:asciiTheme="minorHAnsi" w:hAnsiTheme="minorHAnsi" w:cstheme="minorHAnsi"/>
          <w:sz w:val="24"/>
          <w:szCs w:val="24"/>
          <w:lang w:eastAsia="it-IT"/>
        </w:rPr>
        <w:t>Per le controversie riguardanti l’applicazione del contratto, è competente in via esclusiva il Foro del luogo di residenza o sede dell’Ente.</w:t>
      </w:r>
    </w:p>
    <w:p w14:paraId="4C98F589" w14:textId="77777777" w:rsidR="00A01EB9" w:rsidRPr="00483BAF" w:rsidRDefault="00A01EB9" w:rsidP="00A01EB9">
      <w:pPr>
        <w:pStyle w:val="Testonormale2"/>
        <w:rPr>
          <w:rFonts w:asciiTheme="minorHAnsi" w:hAnsiTheme="minorHAnsi" w:cstheme="minorHAnsi"/>
          <w:sz w:val="24"/>
          <w:szCs w:val="24"/>
        </w:rPr>
      </w:pPr>
    </w:p>
    <w:p w14:paraId="23105A25" w14:textId="77777777" w:rsidR="00A01EB9" w:rsidRPr="00483BAF" w:rsidRDefault="00A01EB9" w:rsidP="00A01EB9">
      <w:pPr>
        <w:pStyle w:val="Testonormale2"/>
        <w:rPr>
          <w:rFonts w:asciiTheme="minorHAnsi" w:hAnsiTheme="minorHAnsi" w:cstheme="minorHAnsi"/>
          <w:sz w:val="24"/>
          <w:szCs w:val="24"/>
        </w:rPr>
      </w:pPr>
    </w:p>
    <w:tbl>
      <w:tblPr>
        <w:tblStyle w:val="Grigliatabella"/>
        <w:tblW w:w="0" w:type="auto"/>
        <w:tblBorders>
          <w:top w:val="none" w:sz="0" w:space="0" w:color="auto"/>
          <w:left w:val="none" w:sz="0" w:space="0" w:color="auto"/>
          <w:right w:val="none" w:sz="0" w:space="0" w:color="auto"/>
        </w:tblBorders>
        <w:tblLook w:val="04A0" w:firstRow="1" w:lastRow="0" w:firstColumn="1" w:lastColumn="0" w:noHBand="0" w:noVBand="1"/>
      </w:tblPr>
      <w:tblGrid>
        <w:gridCol w:w="9628"/>
      </w:tblGrid>
      <w:tr w:rsidR="00A01EB9" w:rsidRPr="00483BAF" w14:paraId="67CE67B6" w14:textId="77777777" w:rsidTr="00A01EB9">
        <w:tc>
          <w:tcPr>
            <w:tcW w:w="9628" w:type="dxa"/>
          </w:tcPr>
          <w:p w14:paraId="455EFAF5" w14:textId="77777777" w:rsidR="00A01EB9" w:rsidRPr="00483BAF" w:rsidRDefault="00A01EB9" w:rsidP="00A01EB9">
            <w:pPr>
              <w:pStyle w:val="Testonormale2"/>
              <w:rPr>
                <w:rFonts w:asciiTheme="minorHAnsi" w:hAnsiTheme="minorHAnsi" w:cstheme="minorHAnsi"/>
                <w:b/>
                <w:bCs/>
                <w:sz w:val="24"/>
                <w:szCs w:val="24"/>
              </w:rPr>
            </w:pPr>
            <w:r w:rsidRPr="00483BAF">
              <w:rPr>
                <w:rFonts w:asciiTheme="minorHAnsi" w:hAnsiTheme="minorHAnsi" w:cstheme="minorHAnsi"/>
                <w:b/>
                <w:bCs/>
                <w:sz w:val="24"/>
                <w:szCs w:val="24"/>
              </w:rPr>
              <w:t>Art. 5: Pagamento del premio - Termini di rispetto</w:t>
            </w:r>
          </w:p>
        </w:tc>
      </w:tr>
    </w:tbl>
    <w:p w14:paraId="746DA1BB" w14:textId="77777777" w:rsidR="00A01EB9" w:rsidRPr="00483BAF" w:rsidRDefault="00A01EB9" w:rsidP="00A01EB9">
      <w:pPr>
        <w:pStyle w:val="Testonormale2"/>
        <w:rPr>
          <w:rFonts w:asciiTheme="minorHAnsi" w:hAnsiTheme="minorHAnsi" w:cstheme="minorHAnsi"/>
          <w:sz w:val="24"/>
          <w:szCs w:val="24"/>
        </w:rPr>
      </w:pPr>
    </w:p>
    <w:p w14:paraId="2CE2835D" w14:textId="77777777" w:rsidR="004D1141" w:rsidRPr="00483BAF" w:rsidRDefault="004D1141" w:rsidP="004D1141">
      <w:pPr>
        <w:autoSpaceDE w:val="0"/>
        <w:autoSpaceDN w:val="0"/>
        <w:adjustRightInd w:val="0"/>
        <w:jc w:val="both"/>
        <w:rPr>
          <w:rFonts w:asciiTheme="minorHAnsi" w:hAnsiTheme="minorHAnsi" w:cstheme="minorHAnsi"/>
          <w:iCs/>
          <w:sz w:val="24"/>
          <w:szCs w:val="24"/>
          <w:lang w:eastAsia="it-IT"/>
        </w:rPr>
      </w:pPr>
      <w:r w:rsidRPr="00483BAF">
        <w:rPr>
          <w:rFonts w:asciiTheme="minorHAnsi" w:hAnsiTheme="minorHAnsi" w:cstheme="minorHAnsi"/>
          <w:iCs/>
          <w:sz w:val="24"/>
          <w:szCs w:val="24"/>
          <w:lang w:eastAsia="it-IT"/>
        </w:rPr>
        <w:t>Anche in deroga al disposto dell’art. 1901 Codice Civile, l’Ente pagherà alla Società:</w:t>
      </w:r>
    </w:p>
    <w:p w14:paraId="08D64727" w14:textId="77777777" w:rsidR="004D1141" w:rsidRPr="00483BAF" w:rsidRDefault="004D1141" w:rsidP="004D1141">
      <w:pPr>
        <w:autoSpaceDE w:val="0"/>
        <w:autoSpaceDN w:val="0"/>
        <w:adjustRightInd w:val="0"/>
        <w:jc w:val="both"/>
        <w:rPr>
          <w:rFonts w:asciiTheme="minorHAnsi" w:hAnsiTheme="minorHAnsi" w:cstheme="minorHAnsi"/>
          <w:iCs/>
          <w:sz w:val="24"/>
          <w:szCs w:val="24"/>
          <w:lang w:eastAsia="it-IT"/>
        </w:rPr>
      </w:pPr>
      <w:r w:rsidRPr="00483BAF">
        <w:rPr>
          <w:rFonts w:asciiTheme="minorHAnsi" w:hAnsiTheme="minorHAnsi" w:cstheme="minorHAnsi"/>
          <w:iCs/>
          <w:sz w:val="24"/>
          <w:szCs w:val="24"/>
          <w:lang w:eastAsia="it-IT"/>
        </w:rPr>
        <w:t>a.</w:t>
      </w:r>
      <w:r w:rsidRPr="00483BAF">
        <w:rPr>
          <w:rFonts w:asciiTheme="minorHAnsi" w:hAnsiTheme="minorHAnsi" w:cstheme="minorHAnsi"/>
          <w:iCs/>
          <w:sz w:val="24"/>
          <w:szCs w:val="24"/>
          <w:lang w:eastAsia="it-IT"/>
        </w:rPr>
        <w:tab/>
        <w:t xml:space="preserve">entro </w:t>
      </w:r>
      <w:r w:rsidR="00F047DB" w:rsidRPr="00483BAF">
        <w:rPr>
          <w:rFonts w:asciiTheme="minorHAnsi" w:hAnsiTheme="minorHAnsi" w:cstheme="minorHAnsi"/>
          <w:iCs/>
          <w:sz w:val="24"/>
          <w:szCs w:val="24"/>
          <w:lang w:eastAsia="it-IT"/>
        </w:rPr>
        <w:t>30</w:t>
      </w:r>
      <w:r w:rsidRPr="00483BAF">
        <w:rPr>
          <w:rFonts w:asciiTheme="minorHAnsi" w:hAnsiTheme="minorHAnsi" w:cstheme="minorHAnsi"/>
          <w:iCs/>
          <w:sz w:val="24"/>
          <w:szCs w:val="24"/>
          <w:lang w:eastAsia="it-IT"/>
        </w:rPr>
        <w:t xml:space="preserve"> (</w:t>
      </w:r>
      <w:r w:rsidR="00F047DB" w:rsidRPr="00483BAF">
        <w:rPr>
          <w:rFonts w:asciiTheme="minorHAnsi" w:hAnsiTheme="minorHAnsi" w:cstheme="minorHAnsi"/>
          <w:iCs/>
          <w:sz w:val="24"/>
          <w:szCs w:val="24"/>
          <w:lang w:eastAsia="it-IT"/>
        </w:rPr>
        <w:t>trenta</w:t>
      </w:r>
      <w:r w:rsidRPr="00483BAF">
        <w:rPr>
          <w:rFonts w:asciiTheme="minorHAnsi" w:hAnsiTheme="minorHAnsi" w:cstheme="minorHAnsi"/>
          <w:iCs/>
          <w:sz w:val="24"/>
          <w:szCs w:val="24"/>
          <w:lang w:eastAsia="it-IT"/>
        </w:rPr>
        <w:t xml:space="preserve">) giorni dalla data di decorrenza della copertura, il premio di prima rata convenuto; </w:t>
      </w:r>
    </w:p>
    <w:p w14:paraId="1F7457C5" w14:textId="77777777" w:rsidR="004D1141" w:rsidRPr="00483BAF" w:rsidRDefault="004D1141" w:rsidP="004D1141">
      <w:pPr>
        <w:autoSpaceDE w:val="0"/>
        <w:autoSpaceDN w:val="0"/>
        <w:adjustRightInd w:val="0"/>
        <w:jc w:val="both"/>
        <w:rPr>
          <w:rFonts w:asciiTheme="minorHAnsi" w:hAnsiTheme="minorHAnsi" w:cstheme="minorHAnsi"/>
          <w:iCs/>
          <w:sz w:val="24"/>
          <w:szCs w:val="24"/>
          <w:lang w:eastAsia="it-IT"/>
        </w:rPr>
      </w:pPr>
      <w:r w:rsidRPr="00483BAF">
        <w:rPr>
          <w:rFonts w:asciiTheme="minorHAnsi" w:hAnsiTheme="minorHAnsi" w:cstheme="minorHAnsi"/>
          <w:iCs/>
          <w:sz w:val="24"/>
          <w:szCs w:val="24"/>
          <w:lang w:eastAsia="it-IT"/>
        </w:rPr>
        <w:t>b.</w:t>
      </w:r>
      <w:r w:rsidRPr="00483BAF">
        <w:rPr>
          <w:rFonts w:asciiTheme="minorHAnsi" w:hAnsiTheme="minorHAnsi" w:cstheme="minorHAnsi"/>
          <w:iCs/>
          <w:sz w:val="24"/>
          <w:szCs w:val="24"/>
          <w:lang w:eastAsia="it-IT"/>
        </w:rPr>
        <w:tab/>
        <w:t>entro i 90 (novanta) giorni successivi a ciascuna data di scadenza intermedia, il premio riferito al periodo assicurativo in corso;</w:t>
      </w:r>
    </w:p>
    <w:p w14:paraId="4D57E7AC" w14:textId="77777777" w:rsidR="004D1141" w:rsidRPr="00483BAF" w:rsidRDefault="004D1141" w:rsidP="004D1141">
      <w:pPr>
        <w:autoSpaceDE w:val="0"/>
        <w:autoSpaceDN w:val="0"/>
        <w:adjustRightInd w:val="0"/>
        <w:jc w:val="both"/>
        <w:rPr>
          <w:rFonts w:asciiTheme="minorHAnsi" w:hAnsiTheme="minorHAnsi" w:cstheme="minorHAnsi"/>
          <w:iCs/>
          <w:sz w:val="24"/>
          <w:szCs w:val="24"/>
          <w:lang w:eastAsia="it-IT"/>
        </w:rPr>
      </w:pPr>
      <w:r w:rsidRPr="00483BAF">
        <w:rPr>
          <w:rFonts w:asciiTheme="minorHAnsi" w:hAnsiTheme="minorHAnsi" w:cstheme="minorHAnsi"/>
          <w:iCs/>
          <w:sz w:val="24"/>
          <w:szCs w:val="24"/>
          <w:lang w:eastAsia="it-IT"/>
        </w:rPr>
        <w:t>c.</w:t>
      </w:r>
      <w:r w:rsidRPr="00483BAF">
        <w:rPr>
          <w:rFonts w:asciiTheme="minorHAnsi" w:hAnsiTheme="minorHAnsi" w:cstheme="minorHAnsi"/>
          <w:iCs/>
          <w:sz w:val="24"/>
          <w:szCs w:val="24"/>
          <w:lang w:eastAsia="it-IT"/>
        </w:rPr>
        <w:tab/>
        <w:t>entro 90 (novanta) giorni dalla data di ricezione dell’appendice:</w:t>
      </w:r>
    </w:p>
    <w:p w14:paraId="405F99C9" w14:textId="77777777" w:rsidR="004D1141" w:rsidRPr="00483BAF" w:rsidRDefault="004D1141" w:rsidP="004D1141">
      <w:pPr>
        <w:numPr>
          <w:ilvl w:val="0"/>
          <w:numId w:val="10"/>
        </w:numPr>
        <w:autoSpaceDE w:val="0"/>
        <w:autoSpaceDN w:val="0"/>
        <w:adjustRightInd w:val="0"/>
        <w:jc w:val="both"/>
        <w:rPr>
          <w:rFonts w:asciiTheme="minorHAnsi" w:hAnsiTheme="minorHAnsi" w:cstheme="minorHAnsi"/>
          <w:iCs/>
          <w:sz w:val="24"/>
          <w:szCs w:val="24"/>
          <w:lang w:eastAsia="it-IT"/>
        </w:rPr>
      </w:pPr>
      <w:r w:rsidRPr="00483BAF">
        <w:rPr>
          <w:rFonts w:asciiTheme="minorHAnsi" w:hAnsiTheme="minorHAnsi" w:cstheme="minorHAnsi"/>
          <w:iCs/>
          <w:sz w:val="24"/>
          <w:szCs w:val="24"/>
          <w:lang w:eastAsia="it-IT"/>
        </w:rPr>
        <w:t>il premio di regolazione disposto dal corrispondente articolo di polizza</w:t>
      </w:r>
    </w:p>
    <w:p w14:paraId="2E9B87DE" w14:textId="77777777" w:rsidR="004D1141" w:rsidRPr="00483BAF" w:rsidRDefault="004D1141" w:rsidP="004D1141">
      <w:pPr>
        <w:numPr>
          <w:ilvl w:val="0"/>
          <w:numId w:val="10"/>
        </w:numPr>
        <w:autoSpaceDE w:val="0"/>
        <w:autoSpaceDN w:val="0"/>
        <w:adjustRightInd w:val="0"/>
        <w:jc w:val="both"/>
        <w:rPr>
          <w:rFonts w:asciiTheme="minorHAnsi" w:hAnsiTheme="minorHAnsi" w:cstheme="minorHAnsi"/>
          <w:iCs/>
          <w:sz w:val="24"/>
          <w:szCs w:val="24"/>
          <w:lang w:eastAsia="it-IT"/>
        </w:rPr>
      </w:pPr>
      <w:r w:rsidRPr="00483BAF">
        <w:rPr>
          <w:rFonts w:asciiTheme="minorHAnsi" w:hAnsiTheme="minorHAnsi" w:cstheme="minorHAnsi"/>
          <w:iCs/>
          <w:sz w:val="24"/>
          <w:szCs w:val="24"/>
          <w:lang w:eastAsia="it-IT"/>
        </w:rPr>
        <w:t>il premio di eventuali variazioni contrattuali, se non diversamente convenuto.</w:t>
      </w:r>
    </w:p>
    <w:p w14:paraId="1FB80CF1" w14:textId="77777777" w:rsidR="004D1141" w:rsidRPr="00483BAF" w:rsidRDefault="004D1141" w:rsidP="004D1141">
      <w:pPr>
        <w:autoSpaceDE w:val="0"/>
        <w:autoSpaceDN w:val="0"/>
        <w:adjustRightInd w:val="0"/>
        <w:jc w:val="both"/>
        <w:rPr>
          <w:rFonts w:asciiTheme="minorHAnsi" w:hAnsiTheme="minorHAnsi" w:cstheme="minorHAnsi"/>
          <w:iCs/>
          <w:sz w:val="24"/>
          <w:szCs w:val="24"/>
          <w:lang w:eastAsia="it-IT"/>
        </w:rPr>
      </w:pPr>
    </w:p>
    <w:p w14:paraId="72D5435A" w14:textId="77777777" w:rsidR="004D1141" w:rsidRPr="00483BAF" w:rsidRDefault="004D1141" w:rsidP="004D1141">
      <w:pPr>
        <w:tabs>
          <w:tab w:val="left" w:pos="284"/>
          <w:tab w:val="left" w:pos="567"/>
        </w:tabs>
        <w:suppressAutoHyphen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Trascorsi senza esito i termini sopra indicati, l’assicurazione resta sospesa dalle ore 24 dell’ultimo giorno utile e riprende la sua efficacia dalle ore 24 del giorno di pagamento del premio, ferme restando le scadenze contrattuali convenute.</w:t>
      </w:r>
    </w:p>
    <w:p w14:paraId="7A85D0AC" w14:textId="77777777" w:rsidR="004D1141" w:rsidRPr="00483BAF" w:rsidRDefault="004D1141" w:rsidP="004D1141">
      <w:pPr>
        <w:tabs>
          <w:tab w:val="left" w:pos="284"/>
          <w:tab w:val="left" w:pos="567"/>
        </w:tabs>
        <w:suppressAutoHyphens/>
        <w:jc w:val="both"/>
        <w:rPr>
          <w:rFonts w:asciiTheme="minorHAnsi" w:hAnsiTheme="minorHAnsi" w:cstheme="minorHAnsi"/>
          <w:sz w:val="24"/>
          <w:szCs w:val="24"/>
          <w:lang w:eastAsia="it-IT"/>
        </w:rPr>
      </w:pPr>
    </w:p>
    <w:p w14:paraId="7AA355C9" w14:textId="77777777" w:rsidR="004D1141" w:rsidRPr="00483BAF" w:rsidRDefault="004D1141" w:rsidP="004D1141">
      <w:pPr>
        <w:tabs>
          <w:tab w:val="left" w:pos="284"/>
          <w:tab w:val="left" w:pos="567"/>
        </w:tabs>
        <w:suppressAutoHyphen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Per i contratti scaduti, il mancato pagamento del premio di regolazione nei termini stabiliti libera la Società, fermo il suo diritto di agire giudizialmente, dall’obbligo per i sinistri accaduti nel periodo al quale si riferisce la mancata regolazione.</w:t>
      </w:r>
    </w:p>
    <w:p w14:paraId="671EF13C" w14:textId="77777777" w:rsidR="004D1141" w:rsidRPr="00483BAF" w:rsidRDefault="004D1141" w:rsidP="004D1141">
      <w:pPr>
        <w:autoSpaceDE w:val="0"/>
        <w:autoSpaceDN w:val="0"/>
        <w:adjustRightInd w:val="0"/>
        <w:jc w:val="both"/>
        <w:rPr>
          <w:rFonts w:asciiTheme="minorHAnsi" w:hAnsiTheme="minorHAnsi" w:cstheme="minorHAnsi"/>
          <w:sz w:val="24"/>
          <w:szCs w:val="24"/>
          <w:lang w:eastAsia="it-IT"/>
        </w:rPr>
      </w:pPr>
    </w:p>
    <w:p w14:paraId="29197652" w14:textId="77777777" w:rsidR="004D1141" w:rsidRPr="00483BAF" w:rsidRDefault="004D1141" w:rsidP="004D1141">
      <w:pPr>
        <w:autoSpaceDE w:val="0"/>
        <w:autoSpaceDN w:val="0"/>
        <w:adjustRightInd w:val="0"/>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Ai sensi dell'art. 48 del DPR 602/1973 la Società da atto che:</w:t>
      </w:r>
    </w:p>
    <w:p w14:paraId="50DCF45D" w14:textId="77777777" w:rsidR="004D1141" w:rsidRPr="00483BAF" w:rsidRDefault="004D1141" w:rsidP="004D1141">
      <w:pPr>
        <w:numPr>
          <w:ilvl w:val="0"/>
          <w:numId w:val="1"/>
        </w:numPr>
        <w:autoSpaceDE w:val="0"/>
        <w:autoSpaceDN w:val="0"/>
        <w:adjustRightInd w:val="0"/>
        <w:ind w:left="380" w:hanging="380"/>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l'Assicurazione conserva la propria validità anche durante il decorso delle eventuali verifiche effettuata dal Contraente ai sensi del D. M. E. F. del 18 gennaio 2008 n° 40, ivi compreso il periodo di sospensione di 30 giorni di cui all'art. 3 del Decreto;</w:t>
      </w:r>
    </w:p>
    <w:p w14:paraId="4797860D" w14:textId="77777777" w:rsidR="004D1141" w:rsidRPr="00483BAF" w:rsidRDefault="004D1141" w:rsidP="004D1141">
      <w:pPr>
        <w:numPr>
          <w:ilvl w:val="0"/>
          <w:numId w:val="1"/>
        </w:numPr>
        <w:autoSpaceDE w:val="0"/>
        <w:autoSpaceDN w:val="0"/>
        <w:adjustRightInd w:val="0"/>
        <w:ind w:left="380" w:hanging="380"/>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il pagamento effettuato dal Contraente direttamente all'Agente di Riscossione ai sensi dell'art. 72 bis del DPR 602/1973 costituisce adempimento ai fini dell'art. 1901 c.c. nei confronti della Società stessa.</w:t>
      </w:r>
    </w:p>
    <w:p w14:paraId="1AFE7AA4" w14:textId="77777777" w:rsidR="004D1141" w:rsidRPr="00483BAF" w:rsidRDefault="004D1141" w:rsidP="004D1141">
      <w:pPr>
        <w:ind w:right="84"/>
        <w:jc w:val="both"/>
        <w:rPr>
          <w:rFonts w:asciiTheme="minorHAnsi" w:hAnsiTheme="minorHAnsi" w:cstheme="minorHAnsi"/>
          <w:strike/>
          <w:sz w:val="24"/>
          <w:szCs w:val="24"/>
          <w:lang w:eastAsia="it-IT"/>
        </w:rPr>
      </w:pPr>
    </w:p>
    <w:p w14:paraId="2FB397DB" w14:textId="77777777" w:rsidR="00657DDC" w:rsidRDefault="00657DDC">
      <w:pPr>
        <w:jc w:val="both"/>
        <w:rPr>
          <w:rFonts w:asciiTheme="minorHAnsi" w:hAnsiTheme="minorHAnsi" w:cstheme="minorHAnsi"/>
          <w:sz w:val="24"/>
          <w:szCs w:val="24"/>
        </w:rPr>
      </w:pPr>
      <w:r>
        <w:rPr>
          <w:rFonts w:asciiTheme="minorHAnsi" w:hAnsiTheme="minorHAnsi" w:cstheme="minorHAnsi"/>
          <w:sz w:val="24"/>
          <w:szCs w:val="24"/>
        </w:rPr>
        <w:br w:type="page"/>
      </w:r>
    </w:p>
    <w:p w14:paraId="17D581D4" w14:textId="77777777" w:rsidR="004D1141" w:rsidRPr="00483BAF" w:rsidRDefault="004D1141" w:rsidP="004D1141">
      <w:pPr>
        <w:jc w:val="both"/>
        <w:rPr>
          <w:rFonts w:asciiTheme="minorHAnsi" w:hAnsiTheme="minorHAnsi" w:cstheme="minorHAnsi"/>
          <w:sz w:val="24"/>
          <w:szCs w:val="24"/>
        </w:rPr>
      </w:pPr>
    </w:p>
    <w:p w14:paraId="74E2709D"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bookmarkStart w:id="32" w:name="_Toc379966483"/>
      <w:bookmarkStart w:id="33" w:name="_Toc479049952"/>
      <w:r w:rsidRPr="00483BAF">
        <w:rPr>
          <w:rFonts w:asciiTheme="minorHAnsi" w:hAnsiTheme="minorHAnsi" w:cstheme="minorHAnsi"/>
          <w:b/>
          <w:sz w:val="24"/>
          <w:szCs w:val="24"/>
          <w:lang w:eastAsia="it-IT"/>
        </w:rPr>
        <w:t>Art. 6: Forma delle comunicazioni</w:t>
      </w:r>
      <w:bookmarkEnd w:id="32"/>
      <w:r w:rsidRPr="00483BAF">
        <w:rPr>
          <w:rFonts w:asciiTheme="minorHAnsi" w:hAnsiTheme="minorHAnsi" w:cstheme="minorHAnsi"/>
          <w:b/>
          <w:sz w:val="24"/>
          <w:szCs w:val="24"/>
          <w:lang w:eastAsia="it-IT"/>
        </w:rPr>
        <w:t xml:space="preserve"> – Gestione del contratto</w:t>
      </w:r>
    </w:p>
    <w:bookmarkEnd w:id="33"/>
    <w:p w14:paraId="2E0725A1" w14:textId="77777777" w:rsidR="004D1141" w:rsidRPr="00483BAF" w:rsidRDefault="004D1141" w:rsidP="004D1141">
      <w:pPr>
        <w:rPr>
          <w:rFonts w:asciiTheme="minorHAnsi" w:hAnsiTheme="minorHAnsi" w:cstheme="minorHAnsi"/>
          <w:sz w:val="24"/>
          <w:szCs w:val="24"/>
          <w:highlight w:val="yellow"/>
        </w:rPr>
      </w:pPr>
    </w:p>
    <w:p w14:paraId="633B6F39"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La gestione e esecuzione del contratto è svolta direttamente dall’Ente con mezzi propri.</w:t>
      </w:r>
    </w:p>
    <w:p w14:paraId="7A26C076" w14:textId="77777777" w:rsidR="004D1141" w:rsidRPr="00483BAF" w:rsidRDefault="004D1141" w:rsidP="004D1141">
      <w:pPr>
        <w:suppressAutoHyphens/>
        <w:jc w:val="both"/>
        <w:rPr>
          <w:rFonts w:asciiTheme="minorHAnsi" w:hAnsiTheme="minorHAnsi" w:cstheme="minorHAnsi"/>
          <w:sz w:val="24"/>
          <w:szCs w:val="24"/>
        </w:rPr>
      </w:pPr>
      <w:r w:rsidRPr="00483BAF">
        <w:rPr>
          <w:rFonts w:asciiTheme="minorHAnsi" w:hAnsiTheme="minorHAnsi" w:cstheme="minorHAnsi"/>
          <w:sz w:val="24"/>
          <w:szCs w:val="24"/>
        </w:rPr>
        <w:t xml:space="preserve">Tutte le comunicazioni tra l’Ente e la Società riguardanti il contratto dovranno essere necessariamente inviate a mezzo posta raccomandata, telefax o </w:t>
      </w:r>
      <w:r w:rsidR="00D97C9B" w:rsidRPr="00483BAF">
        <w:rPr>
          <w:rFonts w:asciiTheme="minorHAnsi" w:hAnsiTheme="minorHAnsi" w:cstheme="minorHAnsi"/>
          <w:sz w:val="24"/>
          <w:szCs w:val="24"/>
        </w:rPr>
        <w:t>PEC</w:t>
      </w:r>
      <w:r w:rsidRPr="00483BAF">
        <w:rPr>
          <w:rFonts w:asciiTheme="minorHAnsi" w:hAnsiTheme="minorHAnsi" w:cstheme="minorHAnsi"/>
          <w:sz w:val="24"/>
          <w:szCs w:val="24"/>
        </w:rPr>
        <w:t>.</w:t>
      </w:r>
    </w:p>
    <w:p w14:paraId="3BB25824" w14:textId="77777777" w:rsidR="004D1141" w:rsidRPr="00483BAF" w:rsidRDefault="004D1141" w:rsidP="004D1141">
      <w:pPr>
        <w:suppressAutoHyphens/>
        <w:jc w:val="both"/>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59345955" w14:textId="77777777" w:rsidTr="00DC65B0">
        <w:tc>
          <w:tcPr>
            <w:tcW w:w="5000" w:type="pct"/>
          </w:tcPr>
          <w:p w14:paraId="43EC3EDC" w14:textId="77777777" w:rsidR="004D1141" w:rsidRPr="00483BAF" w:rsidRDefault="004D1141" w:rsidP="00DC65B0">
            <w:pPr>
              <w:pStyle w:val="Titolo1"/>
              <w:spacing w:before="0"/>
              <w:rPr>
                <w:rFonts w:asciiTheme="minorHAnsi" w:eastAsia="Times New Roman" w:hAnsiTheme="minorHAnsi" w:cstheme="minorHAnsi"/>
                <w:bCs w:val="0"/>
                <w:color w:val="auto"/>
                <w:sz w:val="24"/>
                <w:szCs w:val="24"/>
                <w:lang w:eastAsia="it-IT"/>
              </w:rPr>
            </w:pPr>
            <w:bookmarkStart w:id="34" w:name="_Toc144636044"/>
            <w:bookmarkStart w:id="35" w:name="_Toc227570727"/>
            <w:bookmarkStart w:id="36" w:name="_Toc227570784"/>
            <w:bookmarkStart w:id="37" w:name="_Toc227570880"/>
            <w:bookmarkStart w:id="38" w:name="_Toc351114746"/>
            <w:bookmarkStart w:id="39" w:name="_Toc379966484"/>
            <w:r w:rsidRPr="00483BAF">
              <w:rPr>
                <w:rFonts w:asciiTheme="minorHAnsi" w:eastAsia="Times New Roman" w:hAnsiTheme="minorHAnsi" w:cstheme="minorHAnsi"/>
                <w:bCs w:val="0"/>
                <w:color w:val="auto"/>
                <w:sz w:val="24"/>
                <w:szCs w:val="24"/>
                <w:lang w:eastAsia="it-IT"/>
              </w:rPr>
              <w:t>Art. 7: Facoltà di recesso</w:t>
            </w:r>
            <w:bookmarkEnd w:id="34"/>
            <w:bookmarkEnd w:id="35"/>
            <w:bookmarkEnd w:id="36"/>
            <w:bookmarkEnd w:id="37"/>
            <w:bookmarkEnd w:id="38"/>
            <w:bookmarkEnd w:id="39"/>
          </w:p>
        </w:tc>
      </w:tr>
    </w:tbl>
    <w:p w14:paraId="485402CC" w14:textId="77777777" w:rsidR="004D1141" w:rsidRPr="00483BAF" w:rsidRDefault="004D1141" w:rsidP="004D1141">
      <w:pPr>
        <w:jc w:val="both"/>
        <w:rPr>
          <w:rFonts w:asciiTheme="minorHAnsi" w:hAnsiTheme="minorHAnsi" w:cstheme="minorHAnsi"/>
          <w:sz w:val="24"/>
          <w:szCs w:val="24"/>
        </w:rPr>
      </w:pPr>
    </w:p>
    <w:p w14:paraId="59FC1BAF" w14:textId="77777777" w:rsidR="004D1141" w:rsidRPr="00483BAF" w:rsidRDefault="004D1141" w:rsidP="004D1141">
      <w:pPr>
        <w:tabs>
          <w:tab w:val="left" w:pos="284"/>
          <w:tab w:val="left" w:pos="567"/>
        </w:tabs>
        <w:suppressAutoHyphen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Avvenuto un sinistro e sino al 30’ giorno successivo alla sua </w:t>
      </w:r>
      <w:r w:rsidR="007774C1" w:rsidRPr="00483BAF">
        <w:rPr>
          <w:rFonts w:asciiTheme="minorHAnsi" w:hAnsiTheme="minorHAnsi" w:cstheme="minorHAnsi"/>
          <w:sz w:val="24"/>
          <w:szCs w:val="24"/>
          <w:lang w:eastAsia="it-IT"/>
        </w:rPr>
        <w:t xml:space="preserve">definizione il </w:t>
      </w:r>
      <w:r w:rsidR="00B56507" w:rsidRPr="00483BAF">
        <w:rPr>
          <w:rFonts w:asciiTheme="minorHAnsi" w:hAnsiTheme="minorHAnsi" w:cstheme="minorHAnsi"/>
          <w:sz w:val="24"/>
          <w:szCs w:val="24"/>
          <w:lang w:eastAsia="it-IT"/>
        </w:rPr>
        <w:t>Contraente</w:t>
      </w:r>
      <w:r w:rsidRPr="00483BAF">
        <w:rPr>
          <w:rFonts w:asciiTheme="minorHAnsi" w:hAnsiTheme="minorHAnsi" w:cstheme="minorHAnsi"/>
          <w:sz w:val="24"/>
          <w:szCs w:val="24"/>
          <w:lang w:eastAsia="it-IT"/>
        </w:rPr>
        <w:t xml:space="preserve"> può recedere dal contratt</w:t>
      </w:r>
      <w:r w:rsidR="007774C1" w:rsidRPr="00483BAF">
        <w:rPr>
          <w:rFonts w:asciiTheme="minorHAnsi" w:hAnsiTheme="minorHAnsi" w:cstheme="minorHAnsi"/>
          <w:sz w:val="24"/>
          <w:szCs w:val="24"/>
          <w:lang w:eastAsia="it-IT"/>
        </w:rPr>
        <w:t>o previa comunicazione</w:t>
      </w:r>
      <w:r w:rsidRPr="00483BAF">
        <w:rPr>
          <w:rFonts w:asciiTheme="minorHAnsi" w:hAnsiTheme="minorHAnsi" w:cstheme="minorHAnsi"/>
          <w:sz w:val="24"/>
          <w:szCs w:val="24"/>
          <w:lang w:eastAsia="it-IT"/>
        </w:rPr>
        <w:t xml:space="preserve"> con lettera raccomandata A.R. </w:t>
      </w:r>
      <w:r w:rsidR="00D97C9B" w:rsidRPr="00483BAF">
        <w:rPr>
          <w:rFonts w:asciiTheme="minorHAnsi" w:hAnsiTheme="minorHAnsi" w:cstheme="minorHAnsi"/>
          <w:sz w:val="24"/>
          <w:szCs w:val="24"/>
          <w:lang w:eastAsia="it-IT"/>
        </w:rPr>
        <w:t>o PEC.</w:t>
      </w:r>
    </w:p>
    <w:p w14:paraId="37BEDEAB"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In tale caso la copertura assicurativa rimarrà efficace per ulteriori 120 (centoventi) giorni dal ricevimento dell’avviso di recesso (o per una minor durata, secondo quanto verrà eventualmente richiesto dall’Ente); nei 30 giorni successivi al termine di tale periodo, la Società rimborserà all’Ente il rateo di premio per il periodo non fruito, al netto delle imposte.</w:t>
      </w:r>
    </w:p>
    <w:p w14:paraId="307114A6"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bookmarkStart w:id="40" w:name="_Toc379966485"/>
    </w:p>
    <w:p w14:paraId="7D31E590"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r w:rsidRPr="00483BAF">
        <w:rPr>
          <w:rFonts w:asciiTheme="minorHAnsi" w:hAnsiTheme="minorHAnsi" w:cstheme="minorHAnsi"/>
          <w:b/>
          <w:sz w:val="24"/>
          <w:szCs w:val="24"/>
          <w:lang w:eastAsia="it-IT"/>
        </w:rPr>
        <w:t>Art. 8: Interpretazione del contratto</w:t>
      </w:r>
      <w:bookmarkEnd w:id="40"/>
    </w:p>
    <w:p w14:paraId="7E40CD87" w14:textId="77777777" w:rsidR="004D1141" w:rsidRPr="00483BAF" w:rsidRDefault="004D1141" w:rsidP="004D1141">
      <w:pPr>
        <w:tabs>
          <w:tab w:val="left" w:pos="284"/>
          <w:tab w:val="left" w:pos="567"/>
        </w:tabs>
        <w:autoSpaceDE w:val="0"/>
        <w:autoSpaceDN w:val="0"/>
        <w:adjustRightInd w:val="0"/>
        <w:jc w:val="both"/>
        <w:rPr>
          <w:rFonts w:asciiTheme="minorHAnsi" w:hAnsiTheme="minorHAnsi" w:cstheme="minorHAnsi"/>
          <w:sz w:val="24"/>
          <w:szCs w:val="24"/>
          <w:lang w:eastAsia="it-IT"/>
        </w:rPr>
      </w:pPr>
    </w:p>
    <w:p w14:paraId="1719BCF1" w14:textId="77777777" w:rsidR="004D1141" w:rsidRPr="00483BAF" w:rsidRDefault="004D1141" w:rsidP="004D1141">
      <w:pPr>
        <w:tabs>
          <w:tab w:val="left" w:pos="284"/>
          <w:tab w:val="left" w:pos="567"/>
        </w:tabs>
        <w:autoSpaceDE w:val="0"/>
        <w:autoSpaceDN w:val="0"/>
        <w:adjustRightInd w:val="0"/>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Si conviene fra le Parti che verrà data l’interpretazione più estensiva e più favorevole all’assicurato su quanto contemplato dalle condizioni tutte di polizza.</w:t>
      </w:r>
    </w:p>
    <w:p w14:paraId="517217A2" w14:textId="77777777" w:rsidR="004D1141" w:rsidRPr="00483BAF" w:rsidRDefault="004D1141" w:rsidP="004D1141">
      <w:pPr>
        <w:tabs>
          <w:tab w:val="left" w:pos="284"/>
          <w:tab w:val="left" w:pos="567"/>
        </w:tabs>
        <w:autoSpaceDE w:val="0"/>
        <w:autoSpaceDN w:val="0"/>
        <w:adjustRightInd w:val="0"/>
        <w:jc w:val="both"/>
        <w:rPr>
          <w:rFonts w:asciiTheme="minorHAnsi" w:hAnsiTheme="minorHAnsi" w:cstheme="minorHAnsi"/>
          <w:b/>
          <w:bCs/>
          <w:sz w:val="24"/>
          <w:szCs w:val="24"/>
          <w:lang w:eastAsia="it-IT"/>
        </w:rPr>
      </w:pPr>
    </w:p>
    <w:p w14:paraId="21017087"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bookmarkStart w:id="41" w:name="_Toc479049953"/>
      <w:r w:rsidRPr="00483BAF">
        <w:rPr>
          <w:rFonts w:asciiTheme="minorHAnsi" w:hAnsiTheme="minorHAnsi" w:cstheme="minorHAnsi"/>
          <w:b/>
          <w:sz w:val="24"/>
          <w:szCs w:val="24"/>
          <w:lang w:eastAsia="it-IT"/>
        </w:rPr>
        <w:t>Art. 9: Oneri fiscali</w:t>
      </w:r>
      <w:bookmarkEnd w:id="41"/>
    </w:p>
    <w:p w14:paraId="4F46BA3E" w14:textId="77777777" w:rsidR="004D1141" w:rsidRPr="00483BAF" w:rsidRDefault="004D1141" w:rsidP="004D1141">
      <w:pPr>
        <w:rPr>
          <w:rFonts w:asciiTheme="minorHAnsi" w:hAnsiTheme="minorHAnsi" w:cstheme="minorHAnsi"/>
          <w:sz w:val="24"/>
          <w:szCs w:val="24"/>
        </w:rPr>
      </w:pPr>
    </w:p>
    <w:p w14:paraId="6763B623"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Tutti gli oneri, presenti e futuri, relativi al premio, agli indennizzi, alla polizza ed agli atti da essa dipendenti, sono a carico del Contraente anche se il pagamento ne sia stato anticipato dalla Società.</w:t>
      </w:r>
    </w:p>
    <w:p w14:paraId="774F3FD8" w14:textId="77777777" w:rsidR="004D1141" w:rsidRPr="00483BAF" w:rsidRDefault="004D1141" w:rsidP="004D1141">
      <w:pPr>
        <w:pStyle w:val="Testonormale2"/>
        <w:rPr>
          <w:rFonts w:asciiTheme="minorHAnsi" w:hAnsiTheme="minorHAnsi" w:cstheme="minorHAnsi"/>
          <w:b/>
          <w:sz w:val="24"/>
          <w:szCs w:val="24"/>
        </w:rPr>
      </w:pPr>
      <w:bookmarkStart w:id="42" w:name="_Toc416496236"/>
      <w:bookmarkStart w:id="43" w:name="_Toc418919218"/>
      <w:bookmarkStart w:id="44" w:name="_Toc419264228"/>
      <w:bookmarkStart w:id="45" w:name="_Toc420121005"/>
      <w:bookmarkStart w:id="46" w:name="_Toc479049957"/>
    </w:p>
    <w:p w14:paraId="36512739"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r w:rsidRPr="00483BAF">
        <w:rPr>
          <w:rFonts w:asciiTheme="minorHAnsi" w:hAnsiTheme="minorHAnsi" w:cstheme="minorHAnsi"/>
          <w:b/>
          <w:sz w:val="24"/>
          <w:szCs w:val="24"/>
          <w:lang w:eastAsia="it-IT"/>
        </w:rPr>
        <w:t>Art. 10: Obblighi in caso di sinistro</w:t>
      </w:r>
    </w:p>
    <w:p w14:paraId="625A82F5" w14:textId="77777777" w:rsidR="004D1141" w:rsidRPr="00483BAF" w:rsidRDefault="004D1141" w:rsidP="004D1141">
      <w:pPr>
        <w:pStyle w:val="Testonormale2"/>
        <w:rPr>
          <w:rFonts w:asciiTheme="minorHAnsi" w:hAnsiTheme="minorHAnsi" w:cstheme="minorHAnsi"/>
          <w:b/>
          <w:sz w:val="24"/>
          <w:szCs w:val="24"/>
        </w:rPr>
      </w:pPr>
    </w:p>
    <w:p w14:paraId="455ED542" w14:textId="77777777" w:rsidR="004D1141" w:rsidRPr="00483BAF" w:rsidRDefault="004D1141" w:rsidP="004D1141">
      <w:pPr>
        <w:pStyle w:val="Corpotesto"/>
        <w:ind w:right="140"/>
        <w:rPr>
          <w:rFonts w:asciiTheme="minorHAnsi" w:hAnsiTheme="minorHAnsi" w:cstheme="minorHAnsi"/>
          <w:sz w:val="24"/>
          <w:szCs w:val="24"/>
          <w:lang w:val="it-IT" w:eastAsia="it-IT"/>
        </w:rPr>
      </w:pPr>
      <w:r w:rsidRPr="00483BAF">
        <w:rPr>
          <w:rFonts w:asciiTheme="minorHAnsi" w:hAnsiTheme="minorHAnsi" w:cstheme="minorHAnsi"/>
          <w:sz w:val="24"/>
          <w:szCs w:val="24"/>
          <w:lang w:val="it-IT" w:eastAsia="it-IT"/>
        </w:rPr>
        <w:t>La denuncia del sinistro verrà effettuata per iscritto dall’Ente, entro trenta giorni lavorativi da quando</w:t>
      </w:r>
      <w:r w:rsidR="006E5FDD" w:rsidRPr="00483BAF">
        <w:rPr>
          <w:rFonts w:asciiTheme="minorHAnsi" w:hAnsiTheme="minorHAnsi" w:cstheme="minorHAnsi"/>
          <w:color w:val="auto"/>
          <w:sz w:val="24"/>
          <w:szCs w:val="24"/>
          <w:lang w:val="it-IT" w:eastAsia="it-IT"/>
        </w:rPr>
        <w:t xml:space="preserve"> </w:t>
      </w:r>
      <w:r w:rsidRPr="00483BAF">
        <w:rPr>
          <w:rFonts w:asciiTheme="minorHAnsi" w:hAnsiTheme="minorHAnsi" w:cstheme="minorHAnsi"/>
          <w:color w:val="auto"/>
          <w:sz w:val="24"/>
          <w:szCs w:val="24"/>
          <w:lang w:val="it-IT" w:eastAsia="it-IT"/>
        </w:rPr>
        <w:t>l’Ufficio assicurazioni preposto dell’Università ne è venuto a conoscenza</w:t>
      </w:r>
      <w:r w:rsidRPr="00483BAF">
        <w:rPr>
          <w:rFonts w:asciiTheme="minorHAnsi" w:hAnsiTheme="minorHAnsi" w:cstheme="minorHAnsi"/>
          <w:sz w:val="24"/>
          <w:szCs w:val="24"/>
          <w:lang w:val="it-IT" w:eastAsia="it-IT"/>
        </w:rPr>
        <w:t>.</w:t>
      </w:r>
    </w:p>
    <w:p w14:paraId="6228202A"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3866C745"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denuncia conterrà una descrizione dettagliata del fatto cui la richiesta scritta si riferisce, la data, il luogo, l’indicazione delle cause e delle conseguenze se conosciute, le generalità e recapito delle persone interessate e di eventuali testimoni, e sarà corredata di copia di tutta la documentazione relativa eventualmente in suo possesso; saranno altresì trasmessi quanto prima alla Società anche gli atti, documenti e notizie relativi al sinistro, di cui l’Ente sia venuto in possesso successivamente alla denuncia.</w:t>
      </w:r>
    </w:p>
    <w:p w14:paraId="59F77E01"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06A9C156"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L’Ente dà facoltà alla Società di pagare direttamente al terzo danneggiato l’indennità dovuta.</w:t>
      </w:r>
    </w:p>
    <w:p w14:paraId="396AB2F8"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4D60ACCF"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Relativamente alle garanzie di cui all’art. 2 della Sez. III “Responsabilità verso prestatori di lavoro”, si conviene che l’Ente dovrà denunciare il sinistro unicamente in caso di:</w:t>
      </w:r>
    </w:p>
    <w:p w14:paraId="10D25D70" w14:textId="77777777" w:rsidR="004D1141" w:rsidRPr="00483BAF" w:rsidRDefault="004D1141" w:rsidP="004D1141">
      <w:pPr>
        <w:numPr>
          <w:ilvl w:val="0"/>
          <w:numId w:val="12"/>
        </w:numPr>
        <w:tabs>
          <w:tab w:val="left" w:pos="284"/>
          <w:tab w:val="left" w:pos="567"/>
        </w:tabs>
        <w:ind w:left="567" w:hanging="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formale notifica, all’Ente e/o a un Assicurato, della apertura di una inchiesta per infortunio sul lavoro o per malattia professionale, o della apertura di un procedimento penale;</w:t>
      </w:r>
    </w:p>
    <w:p w14:paraId="71575C2A" w14:textId="77777777" w:rsidR="004D1141" w:rsidRPr="00483BAF" w:rsidRDefault="004D1141" w:rsidP="004D1141">
      <w:pPr>
        <w:numPr>
          <w:ilvl w:val="0"/>
          <w:numId w:val="12"/>
        </w:numPr>
        <w:tabs>
          <w:tab w:val="left" w:pos="284"/>
          <w:tab w:val="left" w:pos="567"/>
        </w:tabs>
        <w:ind w:left="567" w:hanging="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manifestazione di malattia professionale;</w:t>
      </w:r>
    </w:p>
    <w:p w14:paraId="3F77A63A" w14:textId="77777777" w:rsidR="004D1141" w:rsidRPr="00483BAF" w:rsidRDefault="004D1141" w:rsidP="004D1141">
      <w:pPr>
        <w:numPr>
          <w:ilvl w:val="0"/>
          <w:numId w:val="12"/>
        </w:numPr>
        <w:tabs>
          <w:tab w:val="left" w:pos="284"/>
          <w:tab w:val="left" w:pos="567"/>
        </w:tabs>
        <w:ind w:left="567" w:hanging="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formale richiesta di risarcimento da parte del danneggiato, suoi aventi diritto e/o legali, o da parte di Enti di previdenza o assistenza aventi diritto a esperire azioni di regresso.</w:t>
      </w:r>
    </w:p>
    <w:p w14:paraId="6C30D95B"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290F738B"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bookmarkStart w:id="47" w:name="_Toc485022451"/>
      <w:r w:rsidRPr="00483BAF">
        <w:rPr>
          <w:rFonts w:asciiTheme="minorHAnsi" w:hAnsiTheme="minorHAnsi" w:cstheme="minorHAnsi"/>
          <w:b/>
          <w:sz w:val="24"/>
          <w:szCs w:val="24"/>
          <w:lang w:eastAsia="it-IT"/>
        </w:rPr>
        <w:t>Art. 11: Gestione danni in franchigia</w:t>
      </w:r>
      <w:bookmarkEnd w:id="47"/>
      <w:r w:rsidRPr="00483BAF">
        <w:rPr>
          <w:rFonts w:asciiTheme="minorHAnsi" w:hAnsiTheme="minorHAnsi" w:cstheme="minorHAnsi"/>
          <w:b/>
          <w:sz w:val="24"/>
          <w:szCs w:val="24"/>
          <w:lang w:eastAsia="it-IT"/>
        </w:rPr>
        <w:t xml:space="preserve"> </w:t>
      </w:r>
    </w:p>
    <w:p w14:paraId="50D05C29"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646C615E"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La Società si impegna a liquidare al terzo danneggiato l’importo del danno al lordo di scoperti o franchigie </w:t>
      </w:r>
      <w:r w:rsidRPr="00483BAF">
        <w:rPr>
          <w:rFonts w:asciiTheme="minorHAnsi" w:hAnsiTheme="minorHAnsi" w:cstheme="minorHAnsi"/>
          <w:sz w:val="24"/>
          <w:szCs w:val="24"/>
          <w:u w:val="single"/>
          <w:lang w:eastAsia="it-IT"/>
        </w:rPr>
        <w:t>eventuali contrattualmente previste</w:t>
      </w:r>
      <w:r w:rsidR="006E5FDD" w:rsidRPr="00483BAF">
        <w:rPr>
          <w:rFonts w:asciiTheme="minorHAnsi" w:hAnsiTheme="minorHAnsi" w:cstheme="minorHAnsi"/>
          <w:sz w:val="24"/>
          <w:szCs w:val="24"/>
          <w:lang w:eastAsia="it-IT"/>
        </w:rPr>
        <w:t xml:space="preserve">, nonché </w:t>
      </w:r>
      <w:r w:rsidRPr="00483BAF">
        <w:rPr>
          <w:rFonts w:asciiTheme="minorHAnsi" w:hAnsiTheme="minorHAnsi" w:cstheme="minorHAnsi"/>
          <w:sz w:val="24"/>
          <w:szCs w:val="24"/>
          <w:lang w:eastAsia="it-IT"/>
        </w:rPr>
        <w:t>liquidare anche i danni non superiori per valore agli scoperti o franchigie.</w:t>
      </w:r>
    </w:p>
    <w:p w14:paraId="2CE03023"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Ogni sei mesi dalla data di decorrenza del contratto, la Società si impegna a far pervenire alla Contraente tramite lettera raccomandata R/R l’elenco dei sinistri quietanzati e liquidati con indicazione degli importi in franchigia da recuperare ed indicazione, per ciascun sinistro quietanzato e liquidato, del:</w:t>
      </w:r>
    </w:p>
    <w:p w14:paraId="2FA37227" w14:textId="77777777" w:rsidR="004D1141" w:rsidRPr="00483BAF" w:rsidRDefault="004D1141" w:rsidP="004D1141">
      <w:pPr>
        <w:numPr>
          <w:ilvl w:val="0"/>
          <w:numId w:val="7"/>
        </w:numPr>
        <w:ind w:right="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numero del sinistro</w:t>
      </w:r>
    </w:p>
    <w:p w14:paraId="2C5F07EE" w14:textId="77777777" w:rsidR="004D1141" w:rsidRPr="00483BAF" w:rsidRDefault="004D1141" w:rsidP="004D1141">
      <w:pPr>
        <w:numPr>
          <w:ilvl w:val="0"/>
          <w:numId w:val="7"/>
        </w:numPr>
        <w:ind w:right="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data di denuncia del sinistro</w:t>
      </w:r>
    </w:p>
    <w:p w14:paraId="54BFED0F" w14:textId="77777777" w:rsidR="004D1141" w:rsidRPr="00483BAF" w:rsidRDefault="004D1141" w:rsidP="004D1141">
      <w:pPr>
        <w:numPr>
          <w:ilvl w:val="0"/>
          <w:numId w:val="7"/>
        </w:numPr>
        <w:ind w:right="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data di liquidazione del sinistro</w:t>
      </w:r>
    </w:p>
    <w:p w14:paraId="61F629BF" w14:textId="77777777" w:rsidR="004D1141" w:rsidRPr="00483BAF" w:rsidRDefault="004D1141" w:rsidP="004D1141">
      <w:pPr>
        <w:numPr>
          <w:ilvl w:val="0"/>
          <w:numId w:val="7"/>
        </w:numPr>
        <w:ind w:right="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importo quietanzato e liquidato al terzo danneggiato</w:t>
      </w:r>
    </w:p>
    <w:p w14:paraId="3BAC614C" w14:textId="77777777" w:rsidR="004D1141" w:rsidRPr="00483BAF" w:rsidRDefault="004D1141" w:rsidP="004D1141">
      <w:pPr>
        <w:numPr>
          <w:ilvl w:val="0"/>
          <w:numId w:val="7"/>
        </w:numPr>
        <w:ind w:right="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importo da recuperare nei confronti della Contraente.</w:t>
      </w:r>
    </w:p>
    <w:p w14:paraId="5F1D8370" w14:textId="77777777" w:rsidR="004D1141" w:rsidRPr="00483BAF" w:rsidRDefault="004D1141" w:rsidP="004D1141">
      <w:pPr>
        <w:ind w:left="720" w:right="283"/>
        <w:jc w:val="both"/>
        <w:rPr>
          <w:rFonts w:asciiTheme="minorHAnsi" w:hAnsiTheme="minorHAnsi" w:cstheme="minorHAnsi"/>
          <w:sz w:val="24"/>
          <w:szCs w:val="24"/>
          <w:lang w:eastAsia="it-IT"/>
        </w:rPr>
      </w:pPr>
    </w:p>
    <w:p w14:paraId="0A484FEF" w14:textId="77777777" w:rsidR="004D1141" w:rsidRPr="00483BAF" w:rsidRDefault="004D1141" w:rsidP="004D1141">
      <w:pPr>
        <w:ind w:right="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Contraente si impegna a provvedere al pagamento di quanto dovuto a titolo di rimborso entro 90 giorni dalla richiesta scritta da parte della Società.</w:t>
      </w:r>
    </w:p>
    <w:p w14:paraId="132F3B0D" w14:textId="77777777" w:rsidR="004D1141" w:rsidRPr="00483BAF" w:rsidRDefault="004D1141" w:rsidP="004D1141">
      <w:pPr>
        <w:ind w:right="283"/>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Qualora la polizza dovesse essere disdetta per qualunque motivo prima della scadenza contrattuale, gli importi di cui sopra verranno richiesti dalla Società in data successiva alla quietanza e liquidazione di ogni singolo danno e la Contraente si impegna a provvedere al pagamento entro 30 giorni dalla richiesta.</w:t>
      </w:r>
    </w:p>
    <w:p w14:paraId="15F9102E" w14:textId="77777777" w:rsidR="004D1141" w:rsidRPr="00483BAF" w:rsidRDefault="004D1141" w:rsidP="004D1141">
      <w:pPr>
        <w:jc w:val="both"/>
        <w:rPr>
          <w:rFonts w:asciiTheme="minorHAnsi" w:hAnsiTheme="minorHAnsi" w:cstheme="minorHAnsi"/>
          <w:sz w:val="24"/>
          <w:szCs w:val="24"/>
          <w:lang w:eastAsia="it-IT"/>
        </w:rPr>
      </w:pPr>
    </w:p>
    <w:p w14:paraId="0EEE7FDE"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r w:rsidRPr="00483BAF">
        <w:rPr>
          <w:rFonts w:asciiTheme="minorHAnsi" w:hAnsiTheme="minorHAnsi" w:cstheme="minorHAnsi"/>
          <w:b/>
          <w:sz w:val="24"/>
          <w:szCs w:val="24"/>
          <w:lang w:eastAsia="it-IT"/>
        </w:rPr>
        <w:t>Art. 12: Obbligo di fornire dati sull’andamento del rischio</w:t>
      </w:r>
    </w:p>
    <w:p w14:paraId="6EAC223D" w14:textId="77777777" w:rsidR="004D1141" w:rsidRPr="00483BAF" w:rsidRDefault="004D1141" w:rsidP="004D1141">
      <w:pPr>
        <w:rPr>
          <w:rFonts w:asciiTheme="minorHAnsi" w:hAnsiTheme="minorHAnsi" w:cstheme="minorHAnsi"/>
          <w:sz w:val="24"/>
          <w:szCs w:val="24"/>
        </w:rPr>
      </w:pPr>
    </w:p>
    <w:bookmarkEnd w:id="42"/>
    <w:bookmarkEnd w:id="43"/>
    <w:bookmarkEnd w:id="44"/>
    <w:bookmarkEnd w:id="45"/>
    <w:bookmarkEnd w:id="46"/>
    <w:p w14:paraId="5CAA8002"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Società, ad ogni semestre, si impegna a fornire al Contraente il dettaglio dei sinistri così suddiviso:</w:t>
      </w:r>
    </w:p>
    <w:p w14:paraId="13FDC4B1" w14:textId="77777777" w:rsidR="004D1141" w:rsidRPr="00483BAF" w:rsidRDefault="004D1141" w:rsidP="004D1141">
      <w:pPr>
        <w:ind w:left="567" w:right="84" w:hanging="567"/>
        <w:jc w:val="both"/>
        <w:rPr>
          <w:rFonts w:asciiTheme="minorHAnsi" w:hAnsiTheme="minorHAnsi" w:cstheme="minorHAnsi"/>
          <w:noProof/>
          <w:sz w:val="24"/>
          <w:szCs w:val="24"/>
        </w:rPr>
      </w:pPr>
      <w:r w:rsidRPr="00483BAF">
        <w:rPr>
          <w:rFonts w:asciiTheme="minorHAnsi" w:hAnsiTheme="minorHAnsi" w:cstheme="minorHAnsi"/>
          <w:noProof/>
          <w:sz w:val="24"/>
          <w:szCs w:val="24"/>
        </w:rPr>
        <w:t>a)</w:t>
      </w:r>
      <w:r w:rsidRPr="00483BAF">
        <w:rPr>
          <w:rFonts w:asciiTheme="minorHAnsi" w:hAnsiTheme="minorHAnsi" w:cstheme="minorHAnsi"/>
          <w:noProof/>
          <w:sz w:val="24"/>
          <w:szCs w:val="24"/>
        </w:rPr>
        <w:tab/>
      </w:r>
      <w:r w:rsidRPr="00483BAF">
        <w:rPr>
          <w:rFonts w:asciiTheme="minorHAnsi" w:hAnsiTheme="minorHAnsi" w:cstheme="minorHAnsi"/>
          <w:sz w:val="24"/>
          <w:szCs w:val="24"/>
          <w:lang w:eastAsia="it-IT"/>
        </w:rPr>
        <w:t>sinistri denunciati;</w:t>
      </w:r>
    </w:p>
    <w:p w14:paraId="096F665D" w14:textId="77777777" w:rsidR="004D1141" w:rsidRPr="00483BAF" w:rsidRDefault="004D1141" w:rsidP="004D1141">
      <w:pPr>
        <w:ind w:left="567" w:right="84" w:hanging="567"/>
        <w:jc w:val="both"/>
        <w:rPr>
          <w:rFonts w:asciiTheme="minorHAnsi" w:hAnsiTheme="minorHAnsi" w:cstheme="minorHAnsi"/>
          <w:noProof/>
          <w:sz w:val="24"/>
          <w:szCs w:val="24"/>
        </w:rPr>
      </w:pPr>
      <w:r w:rsidRPr="00483BAF">
        <w:rPr>
          <w:rFonts w:asciiTheme="minorHAnsi" w:hAnsiTheme="minorHAnsi" w:cstheme="minorHAnsi"/>
          <w:noProof/>
          <w:sz w:val="24"/>
          <w:szCs w:val="24"/>
        </w:rPr>
        <w:t>b)</w:t>
      </w:r>
      <w:r w:rsidRPr="00483BAF">
        <w:rPr>
          <w:rFonts w:asciiTheme="minorHAnsi" w:hAnsiTheme="minorHAnsi" w:cstheme="minorHAnsi"/>
          <w:noProof/>
          <w:sz w:val="24"/>
          <w:szCs w:val="24"/>
        </w:rPr>
        <w:tab/>
      </w:r>
      <w:r w:rsidRPr="00483BAF">
        <w:rPr>
          <w:rFonts w:asciiTheme="minorHAnsi" w:hAnsiTheme="minorHAnsi" w:cstheme="minorHAnsi"/>
          <w:sz w:val="24"/>
          <w:szCs w:val="24"/>
          <w:lang w:eastAsia="it-IT"/>
        </w:rPr>
        <w:t>sinistri riservati (con indicazione dell’importo a riserva);</w:t>
      </w:r>
    </w:p>
    <w:p w14:paraId="11B6A9C5" w14:textId="77777777" w:rsidR="004D1141" w:rsidRPr="00483BAF" w:rsidRDefault="004D1141" w:rsidP="004D1141">
      <w:pPr>
        <w:numPr>
          <w:ilvl w:val="0"/>
          <w:numId w:val="6"/>
        </w:num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sinistri liquidati (con indicazione dell’importo liquidato);</w:t>
      </w:r>
    </w:p>
    <w:p w14:paraId="279BB5F2" w14:textId="77777777" w:rsidR="004D1141" w:rsidRPr="00483BAF" w:rsidRDefault="004D1141" w:rsidP="004D1141">
      <w:pPr>
        <w:numPr>
          <w:ilvl w:val="0"/>
          <w:numId w:val="6"/>
        </w:num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sinistri senza seguito.</w:t>
      </w:r>
    </w:p>
    <w:p w14:paraId="1B9FD46A" w14:textId="77777777" w:rsidR="004D1141" w:rsidRPr="00483BAF" w:rsidRDefault="004D1141" w:rsidP="004D1141">
      <w:pPr>
        <w:ind w:left="564" w:right="84"/>
        <w:jc w:val="both"/>
        <w:rPr>
          <w:rFonts w:asciiTheme="minorHAnsi" w:hAnsiTheme="minorHAnsi" w:cstheme="minorHAnsi"/>
          <w:sz w:val="24"/>
          <w:szCs w:val="24"/>
          <w:lang w:eastAsia="it-IT"/>
        </w:rPr>
      </w:pPr>
    </w:p>
    <w:p w14:paraId="5DA4B5A1"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bookmarkStart w:id="48" w:name="_Toc379272641"/>
      <w:bookmarkStart w:id="49" w:name="_Toc380205137"/>
      <w:bookmarkStart w:id="50" w:name="_Toc413816901"/>
      <w:bookmarkStart w:id="51" w:name="_Toc416496235"/>
      <w:bookmarkStart w:id="52" w:name="_Toc418919217"/>
      <w:bookmarkStart w:id="53" w:name="_Toc419264227"/>
      <w:bookmarkStart w:id="54" w:name="_Toc420121004"/>
      <w:r w:rsidRPr="00483BAF">
        <w:rPr>
          <w:rFonts w:asciiTheme="minorHAnsi" w:hAnsiTheme="minorHAnsi" w:cstheme="minorHAnsi"/>
          <w:sz w:val="24"/>
          <w:szCs w:val="24"/>
          <w:lang w:eastAsia="it-IT"/>
        </w:rPr>
        <w:t>Tutti i sinistri dovranno essere corredati di data di apertura della pratica presso la Società, di data di accadimento del sinistro denunciato dal terzo reclamante, indicazione del nominativo del terzo reclamante, data della eventuale chiusura della pratica per liquidazione od altro motivo.</w:t>
      </w:r>
    </w:p>
    <w:p w14:paraId="12D8DA80"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Il monitoraggio deve essere fornito progressivamente, cioè in modo continuo ed aggiornato dalla data di accensione della copertura fino a quando non vi sia l'esaurimento di ogni pratica.</w:t>
      </w:r>
    </w:p>
    <w:p w14:paraId="24432164"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documentazione di cui sopra dovrà essere fornita al Contraente mediante supporto informatico e/o cartaceo compatibile ed utilizzabile dal Contraente stesso.</w:t>
      </w:r>
    </w:p>
    <w:p w14:paraId="3E64B858"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Gli obblighi precedentemente descritti non impediscono al Contraente di chiedere ed ottenere un aggiornamento con le modalità di cui sopra in date diverse da quelle indicate.</w:t>
      </w:r>
    </w:p>
    <w:p w14:paraId="3900D898" w14:textId="77777777" w:rsidR="004D1141" w:rsidRPr="00483BAF" w:rsidRDefault="004D1141" w:rsidP="004D1141">
      <w:pPr>
        <w:jc w:val="both"/>
        <w:rPr>
          <w:rFonts w:asciiTheme="minorHAnsi" w:hAnsiTheme="minorHAnsi" w:cstheme="minorHAnsi"/>
          <w:b/>
          <w:noProof/>
          <w:sz w:val="24"/>
          <w:szCs w:val="24"/>
        </w:rPr>
      </w:pPr>
    </w:p>
    <w:p w14:paraId="708203C7"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 xml:space="preserve">In caso di inadempienza da parte della Società, il Contraente provvederà a formalizzare contestazione scritta a mezzo di raccomandata con ricevuta di ritorno assegnando alla Società non oltre 10 giorni naturali e consecutivi per adempiere ovvero per produrre controdeduzioni. Laddove la Società persista nell’inadempimento e ove le controdeduzioni non fossero pervenute entro il termine prescritto o non fossero ritenute idonee, verrà applicata una penale nella misura di € 25,00 </w:t>
      </w:r>
      <w:r w:rsidRPr="00483BAF">
        <w:rPr>
          <w:rFonts w:asciiTheme="minorHAnsi" w:hAnsiTheme="minorHAnsi" w:cstheme="minorHAnsi"/>
          <w:sz w:val="24"/>
          <w:szCs w:val="24"/>
        </w:rPr>
        <w:lastRenderedPageBreak/>
        <w:t>a valere sull’ammontare della cauzione definitiva per ogni giorno di ritardo nell’inadempimento rispetto ai termini indicati dal Contraente e per l’esecuzione delle prestazioni contrattuali.</w:t>
      </w:r>
    </w:p>
    <w:p w14:paraId="46D7CAD9" w14:textId="77777777" w:rsidR="004D1141" w:rsidRPr="00483BAF" w:rsidRDefault="004D1141" w:rsidP="004D1141">
      <w:pPr>
        <w:jc w:val="both"/>
        <w:rPr>
          <w:rFonts w:asciiTheme="minorHAnsi" w:hAnsiTheme="minorHAnsi" w:cstheme="minorHAnsi"/>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4D1141" w:rsidRPr="00483BAF" w14:paraId="5F05370C" w14:textId="77777777" w:rsidTr="00DC65B0">
        <w:tc>
          <w:tcPr>
            <w:tcW w:w="9495" w:type="dxa"/>
            <w:tcBorders>
              <w:top w:val="nil"/>
              <w:left w:val="nil"/>
              <w:bottom w:val="single" w:sz="4" w:space="0" w:color="auto"/>
              <w:right w:val="nil"/>
            </w:tcBorders>
          </w:tcPr>
          <w:p w14:paraId="5F8DD3DA" w14:textId="77777777" w:rsidR="004D1141" w:rsidRPr="00483BAF" w:rsidRDefault="004D1141" w:rsidP="00DC65B0">
            <w:pPr>
              <w:pStyle w:val="StileOGGETTOArial"/>
              <w:rPr>
                <w:rFonts w:asciiTheme="minorHAnsi" w:hAnsiTheme="minorHAnsi" w:cstheme="minorHAnsi"/>
                <w:szCs w:val="24"/>
              </w:rPr>
            </w:pPr>
            <w:bookmarkStart w:id="55" w:name="_Toc144641427"/>
            <w:bookmarkStart w:id="56" w:name="_Toc166043268"/>
            <w:bookmarkStart w:id="57" w:name="_Toc363718646"/>
            <w:bookmarkStart w:id="58" w:name="_Toc379966488"/>
            <w:bookmarkEnd w:id="48"/>
            <w:bookmarkEnd w:id="49"/>
            <w:bookmarkEnd w:id="50"/>
            <w:bookmarkEnd w:id="51"/>
            <w:bookmarkEnd w:id="52"/>
            <w:bookmarkEnd w:id="53"/>
            <w:bookmarkEnd w:id="54"/>
            <w:r w:rsidRPr="00483BAF">
              <w:rPr>
                <w:rFonts w:asciiTheme="minorHAnsi" w:hAnsiTheme="minorHAnsi" w:cstheme="minorHAnsi"/>
                <w:szCs w:val="24"/>
              </w:rPr>
              <w:t>Art. 13: Partecipazione delle Società – Associazione temporanea di imprese</w:t>
            </w:r>
            <w:bookmarkEnd w:id="55"/>
            <w:bookmarkEnd w:id="56"/>
            <w:bookmarkEnd w:id="57"/>
            <w:bookmarkEnd w:id="58"/>
          </w:p>
        </w:tc>
      </w:tr>
    </w:tbl>
    <w:p w14:paraId="661DB3EE" w14:textId="77777777" w:rsidR="004D1141" w:rsidRPr="00483BAF" w:rsidRDefault="004D1141" w:rsidP="004D1141">
      <w:pPr>
        <w:rPr>
          <w:rFonts w:asciiTheme="minorHAnsi" w:hAnsiTheme="minorHAnsi" w:cstheme="minorHAnsi"/>
          <w:i/>
          <w:sz w:val="24"/>
          <w:szCs w:val="24"/>
        </w:rPr>
      </w:pPr>
      <w:r w:rsidRPr="00483BAF">
        <w:rPr>
          <w:rFonts w:asciiTheme="minorHAnsi" w:hAnsiTheme="minorHAnsi" w:cstheme="minorHAnsi"/>
          <w:i/>
          <w:sz w:val="24"/>
          <w:szCs w:val="24"/>
        </w:rPr>
        <w:t>(operante se del caso)</w:t>
      </w:r>
    </w:p>
    <w:p w14:paraId="1C8C92DF" w14:textId="77777777" w:rsidR="004D1141" w:rsidRPr="00483BAF" w:rsidRDefault="004D1141" w:rsidP="004D1141">
      <w:pPr>
        <w:ind w:right="84"/>
        <w:jc w:val="both"/>
        <w:rPr>
          <w:rFonts w:asciiTheme="minorHAnsi" w:hAnsiTheme="minorHAnsi" w:cstheme="minorHAnsi"/>
          <w:sz w:val="24"/>
          <w:szCs w:val="24"/>
          <w:lang w:eastAsia="it-IT"/>
        </w:rPr>
      </w:pPr>
    </w:p>
    <w:p w14:paraId="57EB2D95" w14:textId="77777777" w:rsidR="004D1141" w:rsidRPr="00483BAF" w:rsidRDefault="004D1141" w:rsidP="004D1141">
      <w:pPr>
        <w:tabs>
          <w:tab w:val="left" w:pos="14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Il servizio assicurativo di cui alla presente polizza è effettuato dalle Compagnie assicuratrici componenti la Associazione Temporanea di Imprese:</w:t>
      </w:r>
    </w:p>
    <w:p w14:paraId="74408C49" w14:textId="77777777" w:rsidR="004D1141" w:rsidRPr="00483BAF" w:rsidRDefault="004D1141" w:rsidP="004D1141">
      <w:pPr>
        <w:tabs>
          <w:tab w:val="left" w:pos="14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Compagnia … </w:t>
      </w:r>
      <w:r w:rsidRPr="00483BAF">
        <w:rPr>
          <w:rFonts w:asciiTheme="minorHAnsi" w:hAnsiTheme="minorHAnsi" w:cstheme="minorHAnsi"/>
          <w:sz w:val="24"/>
          <w:szCs w:val="24"/>
          <w:lang w:eastAsia="it-IT"/>
        </w:rPr>
        <w:tab/>
        <w:t>Società Mandataria</w:t>
      </w:r>
    </w:p>
    <w:p w14:paraId="6B52C095" w14:textId="77777777" w:rsidR="004D1141" w:rsidRPr="00483BAF" w:rsidRDefault="004D1141" w:rsidP="004D1141">
      <w:pPr>
        <w:tabs>
          <w:tab w:val="left" w:pos="14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Compagnia …</w:t>
      </w:r>
      <w:r w:rsidRPr="00483BAF">
        <w:rPr>
          <w:rFonts w:asciiTheme="minorHAnsi" w:hAnsiTheme="minorHAnsi" w:cstheme="minorHAnsi"/>
          <w:sz w:val="24"/>
          <w:szCs w:val="24"/>
          <w:lang w:eastAsia="it-IT"/>
        </w:rPr>
        <w:tab/>
      </w:r>
      <w:r w:rsidRPr="00483BAF">
        <w:rPr>
          <w:rFonts w:asciiTheme="minorHAnsi" w:hAnsiTheme="minorHAnsi" w:cstheme="minorHAnsi"/>
          <w:sz w:val="24"/>
          <w:szCs w:val="24"/>
          <w:lang w:eastAsia="it-IT"/>
        </w:rPr>
        <w:tab/>
        <w:t>Società Mandante</w:t>
      </w:r>
    </w:p>
    <w:p w14:paraId="60B2FBE7" w14:textId="77777777" w:rsidR="004D1141" w:rsidRPr="00483BAF" w:rsidRDefault="004D1141" w:rsidP="004D1141">
      <w:pPr>
        <w:tabs>
          <w:tab w:val="left" w:pos="14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Il termine “Società” indica quindi tutte e ciascuna delle Compagnie assicuratrici costituenti l’Associazione Temporanea di Imprese.</w:t>
      </w:r>
    </w:p>
    <w:p w14:paraId="4D76BCC9" w14:textId="77777777" w:rsidR="004D1141" w:rsidRPr="00483BAF" w:rsidRDefault="004D1141" w:rsidP="004D1141">
      <w:pPr>
        <w:tabs>
          <w:tab w:val="left" w:pos="14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Società mandante riconosce come validi ed efficaci anche nei propri confronti tutti gli atti, nessuno escluso né eccettuato, compiuti dalla Società mandataria per conto comune.</w:t>
      </w:r>
    </w:p>
    <w:p w14:paraId="5F354C20" w14:textId="77777777" w:rsidR="004D1141" w:rsidRPr="00483BAF" w:rsidRDefault="004D1141" w:rsidP="004D1141">
      <w:pPr>
        <w:tabs>
          <w:tab w:val="left" w:pos="14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Le Società convengono che l’incasso dei premi di polizza avverrà per il tramite del soggetto dalle stesse designato, che provvederà a corrisponderlo a ciascuna Società secondo le rispettive quote percentuali di partecipazione alla Associazione Temporanea di Imprese:</w:t>
      </w:r>
    </w:p>
    <w:p w14:paraId="1AB6510D" w14:textId="77777777" w:rsidR="004D1141" w:rsidRPr="00483BAF" w:rsidRDefault="004D1141" w:rsidP="004D1141">
      <w:pPr>
        <w:tabs>
          <w:tab w:val="left" w:pos="14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Compagnia …</w:t>
      </w:r>
      <w:r w:rsidRPr="00483BAF">
        <w:rPr>
          <w:rFonts w:asciiTheme="minorHAnsi" w:hAnsiTheme="minorHAnsi" w:cstheme="minorHAnsi"/>
          <w:sz w:val="24"/>
          <w:szCs w:val="24"/>
          <w:lang w:eastAsia="it-IT"/>
        </w:rPr>
        <w:tab/>
        <w:t xml:space="preserve">  </w:t>
      </w:r>
      <w:r w:rsidRPr="00483BAF">
        <w:rPr>
          <w:rFonts w:asciiTheme="minorHAnsi" w:hAnsiTheme="minorHAnsi" w:cstheme="minorHAnsi"/>
          <w:sz w:val="24"/>
          <w:szCs w:val="24"/>
          <w:lang w:eastAsia="it-IT"/>
        </w:rPr>
        <w:tab/>
        <w:t>Quota xx% (Società Mandataria)</w:t>
      </w:r>
    </w:p>
    <w:p w14:paraId="5F502900" w14:textId="77777777" w:rsidR="004D1141" w:rsidRPr="00483BAF" w:rsidRDefault="004D1141" w:rsidP="004D1141">
      <w:pPr>
        <w:tabs>
          <w:tab w:val="left" w:pos="1440"/>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Compagnia …</w:t>
      </w:r>
      <w:r w:rsidRPr="00483BAF">
        <w:rPr>
          <w:rFonts w:asciiTheme="minorHAnsi" w:hAnsiTheme="minorHAnsi" w:cstheme="minorHAnsi"/>
          <w:sz w:val="24"/>
          <w:szCs w:val="24"/>
          <w:lang w:eastAsia="it-IT"/>
        </w:rPr>
        <w:tab/>
      </w:r>
      <w:r w:rsidRPr="00483BAF">
        <w:rPr>
          <w:rFonts w:asciiTheme="minorHAnsi" w:hAnsiTheme="minorHAnsi" w:cstheme="minorHAnsi"/>
          <w:sz w:val="24"/>
          <w:szCs w:val="24"/>
          <w:lang w:eastAsia="it-IT"/>
        </w:rPr>
        <w:tab/>
        <w:t>Quota xx% (Società Mandante)</w:t>
      </w:r>
    </w:p>
    <w:p w14:paraId="2141D791" w14:textId="77777777" w:rsidR="004D1141" w:rsidRPr="00483BAF" w:rsidRDefault="004D1141" w:rsidP="004D1141">
      <w:pPr>
        <w:jc w:val="both"/>
        <w:rPr>
          <w:rFonts w:asciiTheme="minorHAnsi" w:hAnsiTheme="minorHAnsi" w:cstheme="minorHAnsi"/>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4D1141" w:rsidRPr="00483BAF" w14:paraId="38859E9A" w14:textId="77777777" w:rsidTr="00DC65B0">
        <w:tc>
          <w:tcPr>
            <w:tcW w:w="9495" w:type="dxa"/>
            <w:tcBorders>
              <w:top w:val="nil"/>
              <w:left w:val="nil"/>
              <w:bottom w:val="single" w:sz="4" w:space="0" w:color="auto"/>
              <w:right w:val="nil"/>
            </w:tcBorders>
          </w:tcPr>
          <w:p w14:paraId="75F7A519" w14:textId="77777777" w:rsidR="004D1141" w:rsidRPr="00483BAF" w:rsidRDefault="004D1141" w:rsidP="00DC65B0">
            <w:pPr>
              <w:pStyle w:val="StileOGGETTOArial"/>
              <w:rPr>
                <w:rFonts w:asciiTheme="minorHAnsi" w:hAnsiTheme="minorHAnsi" w:cstheme="minorHAnsi"/>
                <w:szCs w:val="24"/>
              </w:rPr>
            </w:pPr>
            <w:r w:rsidRPr="00483BAF">
              <w:rPr>
                <w:rFonts w:asciiTheme="minorHAnsi" w:hAnsiTheme="minorHAnsi" w:cstheme="minorHAnsi"/>
                <w:szCs w:val="24"/>
              </w:rPr>
              <w:t>Art. 13 bis: Partecipazione delle Società – Coassicurazione e Delega</w:t>
            </w:r>
          </w:p>
        </w:tc>
      </w:tr>
    </w:tbl>
    <w:p w14:paraId="792250C9" w14:textId="77777777" w:rsidR="004D1141" w:rsidRPr="00483BAF" w:rsidRDefault="004D1141" w:rsidP="004D1141">
      <w:pPr>
        <w:rPr>
          <w:rFonts w:asciiTheme="minorHAnsi" w:hAnsiTheme="minorHAnsi" w:cstheme="minorHAnsi"/>
          <w:i/>
          <w:sz w:val="24"/>
          <w:szCs w:val="24"/>
        </w:rPr>
      </w:pPr>
      <w:r w:rsidRPr="00483BAF">
        <w:rPr>
          <w:rFonts w:asciiTheme="minorHAnsi" w:hAnsiTheme="minorHAnsi" w:cstheme="minorHAnsi"/>
          <w:i/>
          <w:sz w:val="24"/>
          <w:szCs w:val="24"/>
        </w:rPr>
        <w:t>(operante se del caso)</w:t>
      </w:r>
    </w:p>
    <w:p w14:paraId="34821CDE" w14:textId="77777777" w:rsidR="004D1141" w:rsidRPr="00483BAF" w:rsidRDefault="004D1141" w:rsidP="004D1141">
      <w:pPr>
        <w:ind w:right="84"/>
        <w:jc w:val="both"/>
        <w:rPr>
          <w:rFonts w:asciiTheme="minorHAnsi" w:hAnsiTheme="minorHAnsi" w:cstheme="minorHAnsi"/>
          <w:sz w:val="24"/>
          <w:szCs w:val="24"/>
          <w:lang w:eastAsia="it-IT"/>
        </w:rPr>
      </w:pPr>
    </w:p>
    <w:p w14:paraId="7E9A2F36"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Il servizio assicurativo di cui alla presente polizza è ripartito per quote tra le Società di seguito indicate:</w:t>
      </w:r>
    </w:p>
    <w:p w14:paraId="7C121E27"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Compagnia … </w:t>
      </w:r>
      <w:r w:rsidRPr="00483BAF">
        <w:rPr>
          <w:rFonts w:asciiTheme="minorHAnsi" w:hAnsiTheme="minorHAnsi" w:cstheme="minorHAnsi"/>
          <w:sz w:val="24"/>
          <w:szCs w:val="24"/>
          <w:lang w:eastAsia="it-IT"/>
        </w:rPr>
        <w:tab/>
      </w:r>
      <w:r w:rsidRPr="00483BAF">
        <w:rPr>
          <w:rFonts w:asciiTheme="minorHAnsi" w:hAnsiTheme="minorHAnsi" w:cstheme="minorHAnsi"/>
          <w:sz w:val="24"/>
          <w:szCs w:val="24"/>
          <w:lang w:eastAsia="it-IT"/>
        </w:rPr>
        <w:tab/>
        <w:t>Società Delegataria</w:t>
      </w:r>
    </w:p>
    <w:p w14:paraId="5E1BC1F7"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Compagnia …</w:t>
      </w:r>
      <w:r w:rsidRPr="00483BAF">
        <w:rPr>
          <w:rFonts w:asciiTheme="minorHAnsi" w:hAnsiTheme="minorHAnsi" w:cstheme="minorHAnsi"/>
          <w:sz w:val="24"/>
          <w:szCs w:val="24"/>
          <w:lang w:eastAsia="it-IT"/>
        </w:rPr>
        <w:tab/>
      </w:r>
      <w:r w:rsidRPr="00483BAF">
        <w:rPr>
          <w:rFonts w:asciiTheme="minorHAnsi" w:hAnsiTheme="minorHAnsi" w:cstheme="minorHAnsi"/>
          <w:sz w:val="24"/>
          <w:szCs w:val="24"/>
          <w:lang w:eastAsia="it-IT"/>
        </w:rPr>
        <w:tab/>
        <w:t>Società Coassicuratrice</w:t>
      </w:r>
    </w:p>
    <w:p w14:paraId="69ED0E0C"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Ciascuna delle Società costituenti il riparto è tenuta alla prestazione in proporzione della rispettiva quota, quale risulta dal contratto, esclusa ogni responsabilità solidale.</w:t>
      </w:r>
    </w:p>
    <w:p w14:paraId="4640E316"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Il termine “Società” indica quindi tutte e ciascuna delle Compagnie assicuratrici costituenti il riparto di coassicurazione. </w:t>
      </w:r>
    </w:p>
    <w:p w14:paraId="42549F14"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La Società coassicuratrice riconosce come validi ed efficaci anche nei propri confronti tutti gli </w:t>
      </w:r>
      <w:proofErr w:type="gramStart"/>
      <w:r w:rsidRPr="00483BAF">
        <w:rPr>
          <w:rFonts w:asciiTheme="minorHAnsi" w:hAnsiTheme="minorHAnsi" w:cstheme="minorHAnsi"/>
          <w:sz w:val="24"/>
          <w:szCs w:val="24"/>
          <w:lang w:eastAsia="it-IT"/>
        </w:rPr>
        <w:t>atti ,</w:t>
      </w:r>
      <w:proofErr w:type="gramEnd"/>
      <w:r w:rsidRPr="00483BAF">
        <w:rPr>
          <w:rFonts w:asciiTheme="minorHAnsi" w:hAnsiTheme="minorHAnsi" w:cstheme="minorHAnsi"/>
          <w:sz w:val="24"/>
          <w:szCs w:val="24"/>
          <w:lang w:eastAsia="it-IT"/>
        </w:rPr>
        <w:t xml:space="preserve"> nessuno escluso né eccettuato, compiuti dalla Delegataria per conto comune.</w:t>
      </w:r>
    </w:p>
    <w:p w14:paraId="4367A52C"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Le Società convengono che l’incasso dei premi di polizza avverrà per il tramite della Società Delegataria, che provvederà a corrisponderlo a ciascuna Società secondo le rispetti-ve quote percentuali di partecipazione:</w:t>
      </w:r>
    </w:p>
    <w:p w14:paraId="7A3859D4"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Compagnia …</w:t>
      </w:r>
      <w:r w:rsidRPr="00483BAF">
        <w:rPr>
          <w:rFonts w:asciiTheme="minorHAnsi" w:hAnsiTheme="minorHAnsi" w:cstheme="minorHAnsi"/>
          <w:sz w:val="24"/>
          <w:szCs w:val="24"/>
          <w:lang w:eastAsia="it-IT"/>
        </w:rPr>
        <w:tab/>
        <w:t xml:space="preserve">  </w:t>
      </w:r>
      <w:r w:rsidRPr="00483BAF">
        <w:rPr>
          <w:rFonts w:asciiTheme="minorHAnsi" w:hAnsiTheme="minorHAnsi" w:cstheme="minorHAnsi"/>
          <w:sz w:val="24"/>
          <w:szCs w:val="24"/>
          <w:lang w:eastAsia="it-IT"/>
        </w:rPr>
        <w:tab/>
        <w:t>Quota xx% (Società Delegataria)</w:t>
      </w:r>
    </w:p>
    <w:p w14:paraId="5EDB19D7" w14:textId="77777777" w:rsidR="004D1141" w:rsidRPr="00483BAF" w:rsidRDefault="00231BF3"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Compagnia …</w:t>
      </w:r>
      <w:r w:rsidRPr="00483BAF">
        <w:rPr>
          <w:rFonts w:asciiTheme="minorHAnsi" w:hAnsiTheme="minorHAnsi" w:cstheme="minorHAnsi"/>
          <w:sz w:val="24"/>
          <w:szCs w:val="24"/>
          <w:lang w:eastAsia="it-IT"/>
        </w:rPr>
        <w:tab/>
      </w:r>
      <w:r w:rsidRPr="00483BAF">
        <w:rPr>
          <w:rFonts w:asciiTheme="minorHAnsi" w:hAnsiTheme="minorHAnsi" w:cstheme="minorHAnsi"/>
          <w:sz w:val="24"/>
          <w:szCs w:val="24"/>
          <w:lang w:eastAsia="it-IT"/>
        </w:rPr>
        <w:tab/>
        <w:t xml:space="preserve">Quota xx% </w:t>
      </w:r>
      <w:r w:rsidR="004D1141" w:rsidRPr="00483BAF">
        <w:rPr>
          <w:rFonts w:asciiTheme="minorHAnsi" w:hAnsiTheme="minorHAnsi" w:cstheme="minorHAnsi"/>
          <w:sz w:val="24"/>
          <w:szCs w:val="24"/>
          <w:lang w:eastAsia="it-IT"/>
        </w:rPr>
        <w:t>(Società Coassicuratrice)</w:t>
      </w:r>
    </w:p>
    <w:p w14:paraId="167B48D1" w14:textId="77777777" w:rsidR="004D1141" w:rsidRPr="00483BAF" w:rsidRDefault="004D1141" w:rsidP="004D1141">
      <w:pPr>
        <w:ind w:right="84"/>
        <w:jc w:val="both"/>
        <w:rPr>
          <w:rFonts w:asciiTheme="minorHAnsi" w:hAnsiTheme="minorHAnsi" w:cstheme="minorHAnsi"/>
          <w:sz w:val="24"/>
          <w:szCs w:val="24"/>
          <w:lang w:eastAsia="it-IT"/>
        </w:rPr>
      </w:pPr>
    </w:p>
    <w:p w14:paraId="12A52922"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r w:rsidRPr="00483BAF">
        <w:rPr>
          <w:rFonts w:asciiTheme="minorHAnsi" w:hAnsiTheme="minorHAnsi" w:cstheme="minorHAnsi"/>
          <w:b/>
          <w:sz w:val="24"/>
          <w:szCs w:val="24"/>
          <w:lang w:eastAsia="it-IT"/>
        </w:rPr>
        <w:t>Art. 14: Rinvio alle norme di legge</w:t>
      </w:r>
    </w:p>
    <w:p w14:paraId="6527C176" w14:textId="77777777" w:rsidR="004D1141" w:rsidRPr="00483BAF" w:rsidRDefault="004D1141" w:rsidP="004D1141">
      <w:pPr>
        <w:rPr>
          <w:rFonts w:asciiTheme="minorHAnsi" w:hAnsiTheme="minorHAnsi" w:cstheme="minorHAnsi"/>
          <w:sz w:val="24"/>
          <w:szCs w:val="24"/>
        </w:rPr>
      </w:pPr>
    </w:p>
    <w:p w14:paraId="4135A9FA" w14:textId="77777777" w:rsidR="004D1141" w:rsidRPr="00483BAF" w:rsidRDefault="004D1141" w:rsidP="004D1141">
      <w:pPr>
        <w:ind w:right="84"/>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Per tutto quanto non è qui diversamente regolato, valgono le norme di legge.</w:t>
      </w:r>
    </w:p>
    <w:p w14:paraId="42C6BB0E" w14:textId="77777777" w:rsidR="004D1141" w:rsidRPr="00483BAF" w:rsidRDefault="004D1141" w:rsidP="004D1141">
      <w:pPr>
        <w:jc w:val="both"/>
        <w:rPr>
          <w:rFonts w:asciiTheme="minorHAnsi" w:hAnsiTheme="minorHAnsi" w:cstheme="minorHAnsi"/>
          <w:sz w:val="24"/>
          <w:szCs w:val="24"/>
        </w:rPr>
      </w:pPr>
    </w:p>
    <w:p w14:paraId="5D02DCC1" w14:textId="77777777" w:rsidR="00657DDC" w:rsidRDefault="00657DDC">
      <w:pPr>
        <w:jc w:val="both"/>
        <w:rPr>
          <w:rFonts w:asciiTheme="minorHAnsi" w:hAnsiTheme="minorHAnsi" w:cstheme="minorHAnsi"/>
          <w:b/>
          <w:sz w:val="24"/>
          <w:szCs w:val="24"/>
          <w:lang w:eastAsia="it-IT"/>
        </w:rPr>
      </w:pPr>
      <w:r>
        <w:rPr>
          <w:rFonts w:asciiTheme="minorHAnsi" w:hAnsiTheme="minorHAnsi" w:cstheme="minorHAnsi"/>
          <w:b/>
          <w:sz w:val="24"/>
          <w:szCs w:val="24"/>
          <w:lang w:eastAsia="it-IT"/>
        </w:rPr>
        <w:br w:type="page"/>
      </w:r>
    </w:p>
    <w:p w14:paraId="51DBBBB1"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r w:rsidRPr="00483BAF">
        <w:rPr>
          <w:rFonts w:asciiTheme="minorHAnsi" w:hAnsiTheme="minorHAnsi" w:cstheme="minorHAnsi"/>
          <w:b/>
          <w:sz w:val="24"/>
          <w:szCs w:val="24"/>
          <w:lang w:eastAsia="it-IT"/>
        </w:rPr>
        <w:lastRenderedPageBreak/>
        <w:t>Art.15: Trattamento dei dati</w:t>
      </w:r>
    </w:p>
    <w:p w14:paraId="75BC5E7F" w14:textId="77777777" w:rsidR="004D1141" w:rsidRPr="00483BAF" w:rsidRDefault="004D1141" w:rsidP="004D1141">
      <w:pPr>
        <w:jc w:val="both"/>
        <w:rPr>
          <w:rFonts w:asciiTheme="minorHAnsi" w:hAnsiTheme="minorHAnsi" w:cstheme="minorHAnsi"/>
          <w:b/>
          <w:sz w:val="24"/>
          <w:szCs w:val="24"/>
        </w:rPr>
      </w:pPr>
    </w:p>
    <w:p w14:paraId="56822F3D" w14:textId="77777777" w:rsidR="00E87782" w:rsidRPr="00483BAF" w:rsidRDefault="00E87782" w:rsidP="00E87782">
      <w:pPr>
        <w:rPr>
          <w:rFonts w:asciiTheme="minorHAnsi" w:hAnsiTheme="minorHAnsi" w:cstheme="minorHAnsi"/>
          <w:sz w:val="24"/>
          <w:szCs w:val="24"/>
        </w:rPr>
      </w:pPr>
      <w:r w:rsidRPr="00483BAF">
        <w:rPr>
          <w:rFonts w:asciiTheme="minorHAnsi" w:hAnsiTheme="minorHAnsi" w:cstheme="minorHAnsi"/>
          <w:sz w:val="24"/>
          <w:szCs w:val="24"/>
        </w:rPr>
        <w:t>In base a quanto disposto dalla normativa vigente e dal disposto del regolamento dell’Unione Europea n° 2016/679 (</w:t>
      </w:r>
      <w:r w:rsidR="00451B38" w:rsidRPr="00483BAF">
        <w:rPr>
          <w:rFonts w:asciiTheme="minorHAnsi" w:hAnsiTheme="minorHAnsi" w:cstheme="minorHAnsi"/>
          <w:sz w:val="24"/>
          <w:szCs w:val="24"/>
        </w:rPr>
        <w:t>R</w:t>
      </w:r>
      <w:r w:rsidRPr="00483BAF">
        <w:rPr>
          <w:rFonts w:asciiTheme="minorHAnsi" w:hAnsiTheme="minorHAnsi" w:cstheme="minorHAnsi"/>
          <w:sz w:val="24"/>
          <w:szCs w:val="24"/>
        </w:rPr>
        <w:t>egolamento generale sulla protezione dei dati), ciascuna delle parti consente il trattamento dei dati personali rilevabili dalla polizza o che ne derivino, per le finalità strettamente connesse agli adempimenti degli obblighi contrattuali.</w:t>
      </w:r>
    </w:p>
    <w:p w14:paraId="5B5B0FCD" w14:textId="77777777" w:rsidR="004D1141" w:rsidRPr="00483BAF" w:rsidRDefault="004D1141" w:rsidP="004D1141">
      <w:pPr>
        <w:jc w:val="both"/>
        <w:rPr>
          <w:rFonts w:asciiTheme="minorHAnsi" w:hAnsiTheme="minorHAnsi" w:cstheme="minorHAnsi"/>
          <w:sz w:val="24"/>
          <w:szCs w:val="24"/>
        </w:rPr>
      </w:pPr>
    </w:p>
    <w:tbl>
      <w:tblPr>
        <w:tblW w:w="5000" w:type="pct"/>
        <w:tblBorders>
          <w:bottom w:val="single" w:sz="4" w:space="0" w:color="auto"/>
        </w:tblBorders>
        <w:tblLook w:val="01E0" w:firstRow="1" w:lastRow="1" w:firstColumn="1" w:lastColumn="1" w:noHBand="0" w:noVBand="0"/>
      </w:tblPr>
      <w:tblGrid>
        <w:gridCol w:w="9638"/>
      </w:tblGrid>
      <w:tr w:rsidR="004D1141" w:rsidRPr="00483BAF" w14:paraId="167B47A0" w14:textId="77777777" w:rsidTr="00DC65B0">
        <w:tc>
          <w:tcPr>
            <w:tcW w:w="5000" w:type="pct"/>
            <w:shd w:val="clear" w:color="auto" w:fill="auto"/>
          </w:tcPr>
          <w:p w14:paraId="4F7A00BE" w14:textId="77777777" w:rsidR="004D1141" w:rsidRPr="00483BAF" w:rsidRDefault="004D1141" w:rsidP="00DC65B0">
            <w:pPr>
              <w:keepNext/>
              <w:tabs>
                <w:tab w:val="left" w:pos="284"/>
                <w:tab w:val="left" w:pos="567"/>
              </w:tabs>
              <w:outlineLvl w:val="0"/>
              <w:rPr>
                <w:rFonts w:asciiTheme="minorHAnsi" w:hAnsiTheme="minorHAnsi" w:cstheme="minorHAnsi"/>
                <w:b/>
                <w:sz w:val="24"/>
                <w:szCs w:val="24"/>
                <w:lang w:eastAsia="it-IT"/>
              </w:rPr>
            </w:pPr>
            <w:bookmarkStart w:id="59" w:name="_Toc389230862"/>
            <w:r w:rsidRPr="00483BAF">
              <w:rPr>
                <w:rFonts w:asciiTheme="minorHAnsi" w:hAnsiTheme="minorHAnsi" w:cstheme="minorHAnsi"/>
                <w:b/>
                <w:sz w:val="24"/>
                <w:szCs w:val="24"/>
                <w:lang w:eastAsia="it-IT"/>
              </w:rPr>
              <w:t>Art.16: Tracciabilità dei flussi finanziari</w:t>
            </w:r>
            <w:bookmarkEnd w:id="59"/>
          </w:p>
        </w:tc>
      </w:tr>
    </w:tbl>
    <w:p w14:paraId="12778D5C" w14:textId="77777777" w:rsidR="004D1141" w:rsidRPr="00483BAF" w:rsidRDefault="004D1141" w:rsidP="004D1141">
      <w:pPr>
        <w:rPr>
          <w:rFonts w:asciiTheme="minorHAnsi" w:hAnsiTheme="minorHAnsi" w:cstheme="minorHAnsi"/>
          <w:sz w:val="24"/>
          <w:szCs w:val="24"/>
        </w:rPr>
      </w:pPr>
    </w:p>
    <w:p w14:paraId="0F76B9CC"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La Società assicuratrice nonché ogni altra Impresa a qualsiasi titolo interessata al presente contratto (cd filiera), sono impegnate a osservare gli obblighi di tracciabilità dei flussi finanziari in ottemperanza a quanto previsto dalla Legge 13 agosto 2010 n. 136 e </w:t>
      </w:r>
      <w:proofErr w:type="spellStart"/>
      <w:proofErr w:type="gramStart"/>
      <w:r w:rsidRPr="00483BAF">
        <w:rPr>
          <w:rFonts w:asciiTheme="minorHAnsi" w:hAnsiTheme="minorHAnsi" w:cstheme="minorHAnsi"/>
          <w:sz w:val="24"/>
          <w:szCs w:val="24"/>
          <w:lang w:eastAsia="it-IT"/>
        </w:rPr>
        <w:t>s.m.i.</w:t>
      </w:r>
      <w:proofErr w:type="spellEnd"/>
      <w:r w:rsidRPr="00483BAF">
        <w:rPr>
          <w:rFonts w:asciiTheme="minorHAnsi" w:hAnsiTheme="minorHAnsi" w:cstheme="minorHAnsi"/>
          <w:sz w:val="24"/>
          <w:szCs w:val="24"/>
          <w:lang w:eastAsia="it-IT"/>
        </w:rPr>
        <w:t xml:space="preserve"> .</w:t>
      </w:r>
      <w:proofErr w:type="gramEnd"/>
    </w:p>
    <w:p w14:paraId="58C28380" w14:textId="77777777" w:rsidR="004D1141" w:rsidRPr="00483BAF" w:rsidRDefault="004D1141" w:rsidP="004D1141">
      <w:pPr>
        <w:jc w:val="both"/>
        <w:rPr>
          <w:rFonts w:asciiTheme="minorHAnsi" w:hAnsiTheme="minorHAnsi" w:cstheme="minorHAnsi"/>
          <w:sz w:val="24"/>
          <w:szCs w:val="24"/>
          <w:lang w:eastAsia="it-IT"/>
        </w:rPr>
      </w:pPr>
    </w:p>
    <w:p w14:paraId="393BAEC6"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 soggetti di cui al paragrafo che precede sono obbligati a comunicare alla Stazione appaltante gli estremi identificativi dei conti correnti bancari o postali dedicati, anche se in via non esclusiva, alle movimentazioni finanziarie relative al presente contratto, unitamente alle generalità e al codice fiscale dei soggetti abilitati ad operare su tali conti correnti.</w:t>
      </w:r>
    </w:p>
    <w:p w14:paraId="41ACC3A3" w14:textId="77777777" w:rsidR="004D1141" w:rsidRPr="00483BAF" w:rsidRDefault="004D1141" w:rsidP="004D1141">
      <w:pPr>
        <w:jc w:val="both"/>
        <w:rPr>
          <w:rFonts w:asciiTheme="minorHAnsi" w:hAnsiTheme="minorHAnsi" w:cstheme="minorHAnsi"/>
          <w:sz w:val="24"/>
          <w:szCs w:val="24"/>
          <w:lang w:eastAsia="it-IT"/>
        </w:rPr>
      </w:pPr>
    </w:p>
    <w:p w14:paraId="1BDA18A9"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Tutte le movimentazioni finanziarie di cui al presente contratto dovranno avvenire – salve le deroghe previste dalla normativa sopra citata - tramite bonifico bancario o postale (Poste Italiane </w:t>
      </w:r>
      <w:proofErr w:type="spellStart"/>
      <w:r w:rsidRPr="00483BAF">
        <w:rPr>
          <w:rFonts w:asciiTheme="minorHAnsi" w:hAnsiTheme="minorHAnsi" w:cstheme="minorHAnsi"/>
          <w:sz w:val="24"/>
          <w:szCs w:val="24"/>
          <w:lang w:eastAsia="it-IT"/>
        </w:rPr>
        <w:t>SpA</w:t>
      </w:r>
      <w:proofErr w:type="spellEnd"/>
      <w:r w:rsidRPr="00483BAF">
        <w:rPr>
          <w:rFonts w:asciiTheme="minorHAnsi" w:hAnsiTheme="minorHAnsi" w:cstheme="minorHAnsi"/>
          <w:sz w:val="24"/>
          <w:szCs w:val="24"/>
          <w:lang w:eastAsia="it-IT"/>
        </w:rPr>
        <w:t>) e riportare, relativamente a ciascuna transazione, il Codice Identificativo di Gara (CIG) o, qualora previsto, il Codice Unico di Progetto (CUP) comunicati dalla Stazione appaltante.</w:t>
      </w:r>
    </w:p>
    <w:p w14:paraId="18F0DA12" w14:textId="77777777" w:rsidR="004D1141" w:rsidRPr="00483BAF" w:rsidRDefault="004D1141" w:rsidP="004D1141">
      <w:pPr>
        <w:jc w:val="both"/>
        <w:rPr>
          <w:rFonts w:asciiTheme="minorHAnsi" w:hAnsiTheme="minorHAnsi" w:cstheme="minorHAnsi"/>
          <w:sz w:val="24"/>
          <w:szCs w:val="24"/>
          <w:lang w:eastAsia="it-IT"/>
        </w:rPr>
      </w:pPr>
    </w:p>
    <w:p w14:paraId="6AEAB3BC"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Il mancato assolvimento degli obblighi previsti dall’art. 3 della citata Legge n. 136/2010 costituisce causa di risoluzione del contratto, ai sensi dell’art. 1456 cc e dell’art. 3, c.8 della Legge.</w:t>
      </w:r>
    </w:p>
    <w:p w14:paraId="48FE3346" w14:textId="77777777" w:rsidR="004D1141" w:rsidRPr="00483BAF" w:rsidRDefault="004D1141" w:rsidP="004D1141">
      <w:pPr>
        <w:jc w:val="both"/>
        <w:rPr>
          <w:rFonts w:asciiTheme="minorHAnsi" w:hAnsiTheme="minorHAnsi" w:cstheme="minorHAnsi"/>
          <w:sz w:val="24"/>
          <w:szCs w:val="24"/>
        </w:rPr>
      </w:pPr>
    </w:p>
    <w:p w14:paraId="5B01E78F" w14:textId="77777777" w:rsidR="004D1141" w:rsidRPr="00483BAF" w:rsidRDefault="004D1141" w:rsidP="004D1141">
      <w:pPr>
        <w:keepNext/>
        <w:pBdr>
          <w:bottom w:val="single" w:sz="4" w:space="1" w:color="auto"/>
        </w:pBdr>
        <w:tabs>
          <w:tab w:val="left" w:pos="284"/>
          <w:tab w:val="left" w:pos="567"/>
        </w:tabs>
        <w:jc w:val="both"/>
        <w:outlineLvl w:val="0"/>
        <w:rPr>
          <w:rFonts w:asciiTheme="minorHAnsi" w:hAnsiTheme="minorHAnsi" w:cstheme="minorHAnsi"/>
          <w:b/>
          <w:sz w:val="24"/>
          <w:szCs w:val="24"/>
          <w:lang w:eastAsia="it-IT"/>
        </w:rPr>
      </w:pPr>
      <w:bookmarkStart w:id="60" w:name="_Toc379966491"/>
      <w:r w:rsidRPr="00483BAF">
        <w:rPr>
          <w:rFonts w:asciiTheme="minorHAnsi" w:hAnsiTheme="minorHAnsi" w:cstheme="minorHAnsi"/>
          <w:b/>
          <w:sz w:val="24"/>
          <w:szCs w:val="24"/>
          <w:lang w:eastAsia="it-IT"/>
        </w:rPr>
        <w:t>Art. 17: Validità esclusiva delle norme dattiloscritte</w:t>
      </w:r>
      <w:bookmarkEnd w:id="60"/>
    </w:p>
    <w:p w14:paraId="731D3EB3" w14:textId="77777777" w:rsidR="004D1141" w:rsidRPr="00483BAF" w:rsidRDefault="004D1141" w:rsidP="004D1141">
      <w:pPr>
        <w:tabs>
          <w:tab w:val="left" w:pos="284"/>
          <w:tab w:val="left" w:pos="567"/>
        </w:tabs>
        <w:autoSpaceDE w:val="0"/>
        <w:autoSpaceDN w:val="0"/>
        <w:adjustRightInd w:val="0"/>
        <w:rPr>
          <w:rFonts w:asciiTheme="minorHAnsi" w:hAnsiTheme="minorHAnsi" w:cstheme="minorHAnsi"/>
          <w:b/>
          <w:bCs/>
          <w:sz w:val="24"/>
          <w:szCs w:val="24"/>
          <w:lang w:eastAsia="it-IT"/>
        </w:rPr>
      </w:pPr>
    </w:p>
    <w:p w14:paraId="43FB4C7E" w14:textId="77777777" w:rsidR="004D1141" w:rsidRPr="00483BAF" w:rsidRDefault="004D1141" w:rsidP="004D1141">
      <w:pPr>
        <w:widowControl w:val="0"/>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Rimane convenuto che si intendono operanti solo le presenti norme dattiloscritte.</w:t>
      </w:r>
    </w:p>
    <w:p w14:paraId="1AB2542B" w14:textId="77777777" w:rsidR="004D1141" w:rsidRPr="00483BAF" w:rsidRDefault="004D1141" w:rsidP="004D1141">
      <w:pPr>
        <w:widowControl w:val="0"/>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firma apposta dalla Contraente su modelli a stampa forniti dalla Società Assicuratrice vale solo quale presa d’atto del premio e della ripartizione del rischio tra le Società partecipanti all’ Associazione Temporanea di imprese o Coassicurazione (se esistente).</w:t>
      </w:r>
    </w:p>
    <w:p w14:paraId="4653B9A8" w14:textId="77777777" w:rsidR="004D1141" w:rsidRPr="00483BAF" w:rsidRDefault="004D1141" w:rsidP="004D1141">
      <w:pPr>
        <w:pStyle w:val="Titolo3"/>
        <w:rPr>
          <w:rFonts w:asciiTheme="minorHAnsi" w:hAnsiTheme="minorHAnsi" w:cstheme="minorHAnsi"/>
          <w:sz w:val="24"/>
          <w:szCs w:val="24"/>
        </w:rPr>
      </w:pPr>
      <w:r w:rsidRPr="00483BAF">
        <w:rPr>
          <w:rFonts w:asciiTheme="minorHAnsi" w:hAnsiTheme="minorHAnsi" w:cstheme="minorHAnsi"/>
          <w:b/>
          <w:smallCaps w:val="0"/>
          <w:noProof w:val="0"/>
          <w:sz w:val="24"/>
          <w:szCs w:val="24"/>
          <w:lang w:eastAsia="it-IT"/>
        </w:rPr>
        <w:br w:type="page"/>
      </w:r>
    </w:p>
    <w:tbl>
      <w:tblPr>
        <w:tblW w:w="5000" w:type="pct"/>
        <w:tblBorders>
          <w:bottom w:val="single" w:sz="4" w:space="0" w:color="auto"/>
        </w:tblBorders>
        <w:tblLook w:val="01E0" w:firstRow="1" w:lastRow="1" w:firstColumn="1" w:lastColumn="1" w:noHBand="0" w:noVBand="0"/>
      </w:tblPr>
      <w:tblGrid>
        <w:gridCol w:w="9638"/>
      </w:tblGrid>
      <w:tr w:rsidR="004D1141" w:rsidRPr="00483BAF" w14:paraId="2ACC3057" w14:textId="77777777" w:rsidTr="00DC65B0">
        <w:tc>
          <w:tcPr>
            <w:tcW w:w="5000" w:type="pct"/>
            <w:shd w:val="clear" w:color="auto" w:fill="auto"/>
          </w:tcPr>
          <w:p w14:paraId="1506392D" w14:textId="77777777" w:rsidR="004D1141" w:rsidRPr="00483BAF" w:rsidRDefault="004D1141" w:rsidP="00DC65B0">
            <w:pPr>
              <w:pStyle w:val="Titolo1"/>
              <w:rPr>
                <w:rFonts w:asciiTheme="minorHAnsi" w:hAnsiTheme="minorHAnsi" w:cstheme="minorHAnsi"/>
                <w:color w:val="auto"/>
                <w:sz w:val="24"/>
                <w:szCs w:val="24"/>
              </w:rPr>
            </w:pPr>
            <w:bookmarkStart w:id="61" w:name="_Toc389230866"/>
            <w:r w:rsidRPr="00483BAF">
              <w:rPr>
                <w:rFonts w:asciiTheme="minorHAnsi" w:hAnsiTheme="minorHAnsi" w:cstheme="minorHAnsi"/>
                <w:color w:val="auto"/>
                <w:sz w:val="24"/>
                <w:szCs w:val="24"/>
              </w:rPr>
              <w:lastRenderedPageBreak/>
              <w:t>SEZIONE III - CONDIZIONI PARTICOLARI DELL’ASSICURAZIONE</w:t>
            </w:r>
            <w:bookmarkEnd w:id="61"/>
          </w:p>
        </w:tc>
      </w:tr>
    </w:tbl>
    <w:p w14:paraId="76674DE6" w14:textId="77777777" w:rsidR="004D1141" w:rsidRPr="00483BAF" w:rsidRDefault="004D1141" w:rsidP="004D1141">
      <w:pPr>
        <w:jc w:val="both"/>
        <w:rPr>
          <w:rFonts w:asciiTheme="minorHAnsi" w:hAnsiTheme="minorHAnsi" w:cstheme="minorHAnsi"/>
          <w:b/>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31439F79" w14:textId="77777777" w:rsidTr="00DC65B0">
        <w:tc>
          <w:tcPr>
            <w:tcW w:w="5000" w:type="pct"/>
          </w:tcPr>
          <w:p w14:paraId="742457A7" w14:textId="77777777" w:rsidR="004D1141" w:rsidRPr="00483BAF" w:rsidRDefault="004D1141" w:rsidP="00DC65B0">
            <w:pPr>
              <w:pStyle w:val="StileOGGETTOArial"/>
              <w:tabs>
                <w:tab w:val="clear" w:pos="284"/>
                <w:tab w:val="clear" w:pos="567"/>
                <w:tab w:val="left" w:pos="-3261"/>
              </w:tabs>
              <w:rPr>
                <w:rFonts w:asciiTheme="minorHAnsi" w:hAnsiTheme="minorHAnsi" w:cstheme="minorHAnsi"/>
                <w:szCs w:val="24"/>
              </w:rPr>
            </w:pPr>
            <w:bookmarkStart w:id="62" w:name="_Toc141259753"/>
            <w:bookmarkStart w:id="63" w:name="_Toc165891811"/>
            <w:bookmarkStart w:id="64" w:name="_Toc389230867"/>
            <w:r w:rsidRPr="00483BAF">
              <w:rPr>
                <w:rFonts w:asciiTheme="minorHAnsi" w:hAnsiTheme="minorHAnsi" w:cstheme="minorHAnsi"/>
                <w:szCs w:val="24"/>
              </w:rPr>
              <w:t>Art. 1: Oggetto dell’assicurazione</w:t>
            </w:r>
            <w:bookmarkEnd w:id="62"/>
            <w:bookmarkEnd w:id="63"/>
            <w:r w:rsidRPr="00483BAF">
              <w:rPr>
                <w:rFonts w:asciiTheme="minorHAnsi" w:hAnsiTheme="minorHAnsi" w:cstheme="minorHAnsi"/>
                <w:szCs w:val="24"/>
              </w:rPr>
              <w:t xml:space="preserve"> - RCT</w:t>
            </w:r>
            <w:bookmarkEnd w:id="64"/>
          </w:p>
        </w:tc>
      </w:tr>
    </w:tbl>
    <w:p w14:paraId="0A49BDE7" w14:textId="77777777" w:rsidR="004D1141" w:rsidRPr="00483BAF" w:rsidRDefault="004D1141" w:rsidP="004D1141">
      <w:pPr>
        <w:jc w:val="both"/>
        <w:rPr>
          <w:rFonts w:asciiTheme="minorHAnsi" w:hAnsiTheme="minorHAnsi" w:cstheme="minorHAnsi"/>
          <w:b/>
          <w:sz w:val="24"/>
          <w:szCs w:val="24"/>
        </w:rPr>
      </w:pPr>
    </w:p>
    <w:p w14:paraId="4A06EB55"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La Società si obbliga a tenere indenne l'Assicurato di quanto questi sia tenuto a pagare, quale civilmente responsabile ai sensi di legge, a titolo di risarcimento (capitale, interessi e spese) di danni involontariamente cagionati a terzi, per morte, per lesioni personali e per danneggiamenti a cose, verificatosi in relazione all'attività svolta.</w:t>
      </w:r>
    </w:p>
    <w:p w14:paraId="067F005D"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L’assicurazione vale anche per la responsabilità civile derivante all’Assicurato da fatto doloso di persone delle quali l’Assicurato debba rispondere.</w:t>
      </w:r>
    </w:p>
    <w:p w14:paraId="513D9327" w14:textId="77777777" w:rsidR="004D1141" w:rsidRPr="00483BAF" w:rsidRDefault="004D1141" w:rsidP="004D1141">
      <w:pPr>
        <w:jc w:val="both"/>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219C44FD" w14:textId="77777777" w:rsidTr="00DC65B0">
        <w:tc>
          <w:tcPr>
            <w:tcW w:w="5000" w:type="pct"/>
          </w:tcPr>
          <w:p w14:paraId="42430ED1" w14:textId="77777777" w:rsidR="004D1141" w:rsidRPr="00483BAF" w:rsidRDefault="004D1141" w:rsidP="00DC65B0">
            <w:pPr>
              <w:pStyle w:val="StileOGGETTOArial"/>
              <w:tabs>
                <w:tab w:val="clear" w:pos="284"/>
                <w:tab w:val="clear" w:pos="567"/>
                <w:tab w:val="left" w:pos="-3261"/>
              </w:tabs>
              <w:rPr>
                <w:rFonts w:asciiTheme="minorHAnsi" w:hAnsiTheme="minorHAnsi" w:cstheme="minorHAnsi"/>
                <w:szCs w:val="24"/>
              </w:rPr>
            </w:pPr>
            <w:r w:rsidRPr="00483BAF">
              <w:rPr>
                <w:rFonts w:asciiTheme="minorHAnsi" w:hAnsiTheme="minorHAnsi" w:cstheme="minorHAnsi"/>
                <w:szCs w:val="24"/>
              </w:rPr>
              <w:t>Art. 2: Oggetto dell’Assicurazione di Responsabilità Civile verso i Prestatori di lavoro (R.C.O.)</w:t>
            </w:r>
          </w:p>
        </w:tc>
      </w:tr>
    </w:tbl>
    <w:p w14:paraId="030F6851" w14:textId="77777777" w:rsidR="004D1141" w:rsidRPr="00483BAF" w:rsidRDefault="004D1141" w:rsidP="004D1141">
      <w:pPr>
        <w:jc w:val="both"/>
        <w:rPr>
          <w:rFonts w:asciiTheme="minorHAnsi" w:hAnsiTheme="minorHAnsi" w:cstheme="minorHAnsi"/>
          <w:sz w:val="24"/>
          <w:szCs w:val="24"/>
        </w:rPr>
      </w:pPr>
    </w:p>
    <w:p w14:paraId="0121AD11" w14:textId="77777777" w:rsidR="004D1141" w:rsidRPr="00483BAF" w:rsidRDefault="004D1141" w:rsidP="004D1141">
      <w:pPr>
        <w:widowControl w:val="0"/>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La Società si obbliga a tenere indenne l’Assicurato di quanto questi sia tenuto a pagare, quale civilmente responsabile, a titolo di risarcimento (capitali, interessi e spese) di danni per morte e per lesioni personali in conseguenza di infortuni sul lavoro sofferti dai propri Prestatori di Lavoro, mentre sono addetti all’Attività dell’Ente. L’Assicurazione vale anche per le eventuali azioni di regresso esperite dall’INAIL ai sensi dei DPR 30 giugno 1965 n. 1124 e D. Lgs 23 febbraio 2000 n. 38, dall’INPS ai sensi della Legge 12 giugno 1984 n. 222 e </w:t>
      </w:r>
      <w:proofErr w:type="spellStart"/>
      <w:r w:rsidRPr="00483BAF">
        <w:rPr>
          <w:rFonts w:asciiTheme="minorHAnsi" w:hAnsiTheme="minorHAnsi" w:cstheme="minorHAnsi"/>
          <w:sz w:val="24"/>
          <w:szCs w:val="24"/>
          <w:lang w:eastAsia="it-IT"/>
        </w:rPr>
        <w:t>s.m.i.</w:t>
      </w:r>
      <w:proofErr w:type="spellEnd"/>
      <w:r w:rsidRPr="00483BAF">
        <w:rPr>
          <w:rFonts w:asciiTheme="minorHAnsi" w:hAnsiTheme="minorHAnsi" w:cstheme="minorHAnsi"/>
          <w:sz w:val="24"/>
          <w:szCs w:val="24"/>
          <w:lang w:eastAsia="it-IT"/>
        </w:rPr>
        <w:t xml:space="preserve"> e/o da altri Enti aventi diritto ad esperire tali azioni di regresso.</w:t>
      </w:r>
    </w:p>
    <w:p w14:paraId="03F91D27" w14:textId="77777777" w:rsidR="004D1141" w:rsidRPr="00483BAF" w:rsidRDefault="004D1141" w:rsidP="004D1141">
      <w:pPr>
        <w:widowControl w:val="0"/>
        <w:tabs>
          <w:tab w:val="left" w:pos="284"/>
          <w:tab w:val="left" w:pos="567"/>
        </w:tabs>
        <w:jc w:val="both"/>
        <w:rPr>
          <w:rFonts w:asciiTheme="minorHAnsi" w:hAnsiTheme="minorHAnsi" w:cstheme="minorHAnsi"/>
          <w:sz w:val="24"/>
          <w:szCs w:val="24"/>
          <w:lang w:eastAsia="it-IT"/>
        </w:rPr>
      </w:pPr>
    </w:p>
    <w:p w14:paraId="06E01F95"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L’Assicurazione è estesa al rischio di malattie professionali fermo che, in relazione a tale estensione:</w:t>
      </w:r>
    </w:p>
    <w:p w14:paraId="5F28433E"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26A882B0" w14:textId="77777777" w:rsidR="004D1141" w:rsidRPr="00483BAF" w:rsidRDefault="004D1141" w:rsidP="004D1141">
      <w:pPr>
        <w:numPr>
          <w:ilvl w:val="0"/>
          <w:numId w:val="16"/>
        </w:num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il massimale di garanzia rappresenta la massima esposizione della Società per più danni originati dal medesimo tipo di malattia professionale anche se manifestatisi in tempi diversi durante il periodo di validità dell’assicurazione, nonché la massima esposizione per uno o più danni manifestatisi in una stessa annualità assicurativa;</w:t>
      </w:r>
    </w:p>
    <w:p w14:paraId="29AA6BD6" w14:textId="77777777" w:rsidR="004D1141" w:rsidRPr="00483BAF" w:rsidRDefault="004D1141" w:rsidP="004D1141">
      <w:pPr>
        <w:numPr>
          <w:ilvl w:val="0"/>
          <w:numId w:val="16"/>
        </w:num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garanzia non è operante in caso di asbestosi e silicosi, nonché per qualsiasi altra patologia derivante da silice o amianto.</w:t>
      </w:r>
    </w:p>
    <w:p w14:paraId="09F7B8AD" w14:textId="77777777" w:rsidR="004D1141" w:rsidRPr="00483BAF" w:rsidRDefault="004D1141" w:rsidP="004D1141">
      <w:pPr>
        <w:numPr>
          <w:ilvl w:val="0"/>
          <w:numId w:val="16"/>
        </w:num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la garanzia opera a condizione che le malattie professionali si manifestino per la prima volta in data posteriore a quella della stipulazione del presente contratto e siano conseguenza di fatti colposi connessi e verificatisi per la prima volta dopo la data di stipula della presente polizza (o entro i 24 mesi precedenti). </w:t>
      </w:r>
    </w:p>
    <w:p w14:paraId="7F7486B5" w14:textId="77777777" w:rsidR="004D1141" w:rsidRPr="00483BAF" w:rsidRDefault="004D1141" w:rsidP="004D1141">
      <w:pPr>
        <w:ind w:left="360"/>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A condizione che l’Assicurato non benefici di altra copertura assicurativa per il medesimo rischio, questa estensione è altresì operante per le malattie professionali che si manifestino entro 12 mesi dalla data di cessazione delle garanzie o del rapporto di lavoro </w:t>
      </w:r>
      <w:proofErr w:type="spellStart"/>
      <w:r w:rsidRPr="00483BAF">
        <w:rPr>
          <w:rFonts w:asciiTheme="minorHAnsi" w:hAnsiTheme="minorHAnsi" w:cstheme="minorHAnsi"/>
          <w:sz w:val="24"/>
          <w:szCs w:val="24"/>
          <w:lang w:eastAsia="it-IT"/>
        </w:rPr>
        <w:t>purchè</w:t>
      </w:r>
      <w:proofErr w:type="spellEnd"/>
      <w:r w:rsidRPr="00483BAF">
        <w:rPr>
          <w:rFonts w:asciiTheme="minorHAnsi" w:hAnsiTheme="minorHAnsi" w:cstheme="minorHAnsi"/>
          <w:sz w:val="24"/>
          <w:szCs w:val="24"/>
          <w:lang w:eastAsia="it-IT"/>
        </w:rPr>
        <w:t>, in quest’ultimo caso, la cessazione del rapporto di lavoro intervenga prima della cessazione della garanzia;</w:t>
      </w:r>
    </w:p>
    <w:p w14:paraId="3460C0FF" w14:textId="77777777" w:rsidR="004D1141" w:rsidRPr="00483BAF" w:rsidRDefault="004D1141" w:rsidP="004D1141">
      <w:pPr>
        <w:numPr>
          <w:ilvl w:val="0"/>
          <w:numId w:val="16"/>
        </w:num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qualora l’Ente abbia avuto anche in precedenza con la Società polizze per gli stessi rischi R.C.O. senza soluzione di continuità con la presente - la copertura per le malattie professionali opererà anche per i fatti verificatisi dopo la stipula della prima polizza tra l’Ente e l’infrascritta Società.</w:t>
      </w:r>
    </w:p>
    <w:p w14:paraId="7ED8B832" w14:textId="77777777" w:rsidR="004D1141" w:rsidRPr="00483BAF" w:rsidRDefault="004D1141" w:rsidP="004D1141">
      <w:pPr>
        <w:ind w:right="-1"/>
        <w:jc w:val="both"/>
        <w:rPr>
          <w:rFonts w:asciiTheme="minorHAnsi" w:hAnsiTheme="minorHAnsi" w:cstheme="minorHAnsi"/>
          <w:strike/>
          <w:sz w:val="24"/>
          <w:szCs w:val="24"/>
        </w:rPr>
      </w:pPr>
    </w:p>
    <w:p w14:paraId="5B1F53E4" w14:textId="77777777" w:rsidR="004D1141" w:rsidRPr="00483BAF" w:rsidRDefault="004D1141" w:rsidP="004D1141">
      <w:pPr>
        <w:jc w:val="both"/>
        <w:rPr>
          <w:rFonts w:asciiTheme="minorHAnsi" w:hAnsiTheme="minorHAnsi" w:cstheme="minorHAnsi"/>
          <w:sz w:val="24"/>
          <w:szCs w:val="24"/>
        </w:rPr>
      </w:pPr>
    </w:p>
    <w:p w14:paraId="5BE24A3D" w14:textId="77777777" w:rsidR="0001270B" w:rsidRPr="00483BAF" w:rsidRDefault="0001270B">
      <w:pPr>
        <w:jc w:val="both"/>
        <w:rPr>
          <w:rFonts w:asciiTheme="minorHAnsi" w:hAnsiTheme="minorHAnsi" w:cstheme="minorHAnsi"/>
          <w:b/>
          <w:sz w:val="24"/>
          <w:szCs w:val="24"/>
        </w:rPr>
      </w:pPr>
      <w:r w:rsidRPr="00483BAF">
        <w:rPr>
          <w:rFonts w:asciiTheme="minorHAnsi" w:hAnsiTheme="minorHAnsi" w:cstheme="minorHAnsi"/>
          <w:b/>
          <w:sz w:val="24"/>
          <w:szCs w:val="24"/>
        </w:rPr>
        <w:br w:type="page"/>
      </w:r>
    </w:p>
    <w:p w14:paraId="1346DC08" w14:textId="77777777" w:rsidR="004D1141" w:rsidRPr="00483BAF" w:rsidRDefault="004D1141" w:rsidP="004D1141">
      <w:pPr>
        <w:jc w:val="both"/>
        <w:rPr>
          <w:rFonts w:asciiTheme="minorHAnsi" w:hAnsiTheme="minorHAnsi" w:cstheme="minorHAnsi"/>
          <w:b/>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174680AC" w14:textId="77777777" w:rsidTr="00DC65B0">
        <w:tc>
          <w:tcPr>
            <w:tcW w:w="5000" w:type="pct"/>
          </w:tcPr>
          <w:p w14:paraId="2073D887" w14:textId="77777777" w:rsidR="004D1141" w:rsidRPr="00483BAF" w:rsidRDefault="004D1141" w:rsidP="00DC65B0">
            <w:pPr>
              <w:pStyle w:val="StileOGGETTOArial"/>
              <w:tabs>
                <w:tab w:val="clear" w:pos="284"/>
                <w:tab w:val="clear" w:pos="567"/>
                <w:tab w:val="left" w:pos="-3261"/>
              </w:tabs>
              <w:rPr>
                <w:rFonts w:asciiTheme="minorHAnsi" w:hAnsiTheme="minorHAnsi" w:cstheme="minorHAnsi"/>
                <w:szCs w:val="24"/>
              </w:rPr>
            </w:pPr>
            <w:r w:rsidRPr="00483BAF">
              <w:rPr>
                <w:rFonts w:asciiTheme="minorHAnsi" w:hAnsiTheme="minorHAnsi" w:cstheme="minorHAnsi"/>
                <w:szCs w:val="24"/>
              </w:rPr>
              <w:t>Art. 3: Esclusioni</w:t>
            </w:r>
          </w:p>
        </w:tc>
      </w:tr>
    </w:tbl>
    <w:p w14:paraId="06C300DB" w14:textId="77777777" w:rsidR="004D1141" w:rsidRPr="00483BAF" w:rsidRDefault="004D1141" w:rsidP="004D1141">
      <w:pPr>
        <w:jc w:val="both"/>
        <w:rPr>
          <w:rFonts w:asciiTheme="minorHAnsi" w:hAnsiTheme="minorHAnsi" w:cstheme="minorHAnsi"/>
          <w:b/>
          <w:sz w:val="24"/>
          <w:szCs w:val="24"/>
        </w:rPr>
      </w:pPr>
    </w:p>
    <w:p w14:paraId="02049825"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Dall'assicurazione RCT e RCO sono esclusi i danni:</w:t>
      </w:r>
    </w:p>
    <w:p w14:paraId="054D7AF8" w14:textId="77777777" w:rsidR="004D1141" w:rsidRPr="00483BAF" w:rsidRDefault="004D1141" w:rsidP="004D1141">
      <w:pPr>
        <w:pStyle w:val="Testonormale2"/>
        <w:numPr>
          <w:ilvl w:val="0"/>
          <w:numId w:val="4"/>
        </w:numPr>
        <w:rPr>
          <w:rFonts w:asciiTheme="minorHAnsi" w:hAnsiTheme="minorHAnsi" w:cstheme="minorHAnsi"/>
          <w:sz w:val="24"/>
          <w:szCs w:val="24"/>
        </w:rPr>
      </w:pPr>
      <w:r w:rsidRPr="00483BAF">
        <w:rPr>
          <w:rFonts w:asciiTheme="minorHAnsi" w:hAnsiTheme="minorHAnsi" w:cstheme="minorHAnsi"/>
          <w:sz w:val="24"/>
          <w:szCs w:val="24"/>
          <w:lang w:eastAsia="en-US"/>
        </w:rPr>
        <w:t>da furto, eccettuato quelli conseguenti a furto perpetrato mediante l’utilizzazione di ponteggi eretti dall’Assicurato o dalle imprese di cui esso si avvalga per le sue attività, che invece sono ricompresi nell’assicurazione a condizione che il fatto sia stato oggetto di regolare denuncia alla competente autorità</w:t>
      </w:r>
      <w:r w:rsidRPr="00483BAF">
        <w:rPr>
          <w:rFonts w:asciiTheme="minorHAnsi" w:hAnsiTheme="minorHAnsi" w:cstheme="minorHAnsi"/>
          <w:snapToGrid w:val="0"/>
          <w:sz w:val="24"/>
          <w:szCs w:val="24"/>
          <w:lang w:eastAsia="en-US"/>
        </w:rPr>
        <w:t>.</w:t>
      </w:r>
    </w:p>
    <w:p w14:paraId="08732011" w14:textId="77777777" w:rsidR="004D1141" w:rsidRPr="00483BAF" w:rsidRDefault="004D1141" w:rsidP="004D1141">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Theme="minorHAnsi" w:hAnsiTheme="minorHAnsi" w:cstheme="minorHAnsi"/>
          <w:snapToGrid w:val="0"/>
          <w:sz w:val="24"/>
          <w:szCs w:val="24"/>
        </w:rPr>
      </w:pPr>
      <w:r w:rsidRPr="00483BAF">
        <w:rPr>
          <w:rFonts w:asciiTheme="minorHAnsi" w:hAnsiTheme="minorHAnsi" w:cstheme="minorHAnsi"/>
          <w:sz w:val="24"/>
          <w:szCs w:val="24"/>
        </w:rPr>
        <w:t xml:space="preserve">ricollegabili a rischi di responsabilità civile per i quali, in conformità del titolo X </w:t>
      </w:r>
      <w:proofErr w:type="gramStart"/>
      <w:r w:rsidRPr="00483BAF">
        <w:rPr>
          <w:rFonts w:asciiTheme="minorHAnsi" w:hAnsiTheme="minorHAnsi" w:cstheme="minorHAnsi"/>
          <w:sz w:val="24"/>
          <w:szCs w:val="24"/>
        </w:rPr>
        <w:t xml:space="preserve">del  </w:t>
      </w:r>
      <w:proofErr w:type="spellStart"/>
      <w:r w:rsidRPr="00483BAF">
        <w:rPr>
          <w:rFonts w:asciiTheme="minorHAnsi" w:hAnsiTheme="minorHAnsi" w:cstheme="minorHAnsi"/>
          <w:sz w:val="24"/>
          <w:szCs w:val="24"/>
        </w:rPr>
        <w:t>D.Lgs</w:t>
      </w:r>
      <w:proofErr w:type="gramEnd"/>
      <w:r w:rsidRPr="00483BAF">
        <w:rPr>
          <w:rFonts w:asciiTheme="minorHAnsi" w:hAnsiTheme="minorHAnsi" w:cstheme="minorHAnsi"/>
          <w:sz w:val="24"/>
          <w:szCs w:val="24"/>
        </w:rPr>
        <w:t>.</w:t>
      </w:r>
      <w:proofErr w:type="spellEnd"/>
      <w:r w:rsidRPr="00483BAF">
        <w:rPr>
          <w:rFonts w:asciiTheme="minorHAnsi" w:hAnsiTheme="minorHAnsi" w:cstheme="minorHAnsi"/>
          <w:sz w:val="24"/>
          <w:szCs w:val="24"/>
        </w:rPr>
        <w:t xml:space="preserve"> n. 209 del 7 settembre 2005-Nuovo Codice delle Assicurazioni Private, l'Assicurato sia tenuto all'assicurazione obbligatoria, nonché da impiego di aeromobili</w:t>
      </w:r>
      <w:r w:rsidRPr="00483BAF">
        <w:rPr>
          <w:rFonts w:asciiTheme="minorHAnsi" w:hAnsiTheme="minorHAnsi" w:cstheme="minorHAnsi"/>
          <w:snapToGrid w:val="0"/>
          <w:sz w:val="24"/>
          <w:szCs w:val="24"/>
        </w:rPr>
        <w:t>;</w:t>
      </w:r>
    </w:p>
    <w:p w14:paraId="43A1D77A" w14:textId="77777777" w:rsidR="004D1141" w:rsidRPr="00483BAF" w:rsidRDefault="004D1141" w:rsidP="004D1141">
      <w:pPr>
        <w:numPr>
          <w:ilvl w:val="0"/>
          <w:numId w:val="4"/>
        </w:numPr>
        <w:jc w:val="both"/>
        <w:rPr>
          <w:rFonts w:asciiTheme="minorHAnsi" w:hAnsiTheme="minorHAnsi" w:cstheme="minorHAnsi"/>
          <w:snapToGrid w:val="0"/>
          <w:sz w:val="24"/>
          <w:szCs w:val="24"/>
        </w:rPr>
      </w:pPr>
      <w:r w:rsidRPr="00483BAF">
        <w:rPr>
          <w:rFonts w:asciiTheme="minorHAnsi" w:hAnsiTheme="minorHAnsi" w:cstheme="minorHAnsi"/>
          <w:sz w:val="24"/>
          <w:szCs w:val="24"/>
        </w:rPr>
        <w:t>derivanti dalla detenzione o dall'impiego di sostanze radioattive o di apparecchi per l'accelerazione di particelle atomiche, come pure i danni che, in relazione ai rischi assicurati, si siano verificati in connessione con fenomeni di trasmutazione del nucleo dell'atomo o con radiazioni provocate dall'accelerazione artificiale di particelle atomiche</w:t>
      </w:r>
      <w:r w:rsidRPr="00483BAF">
        <w:rPr>
          <w:rFonts w:asciiTheme="minorHAnsi" w:hAnsiTheme="minorHAnsi" w:cstheme="minorHAnsi"/>
          <w:snapToGrid w:val="0"/>
          <w:sz w:val="24"/>
          <w:szCs w:val="24"/>
        </w:rPr>
        <w:t>;</w:t>
      </w:r>
    </w:p>
    <w:p w14:paraId="32D42D74" w14:textId="77777777" w:rsidR="004D1141" w:rsidRPr="00483BAF" w:rsidRDefault="004D1141" w:rsidP="004D1141">
      <w:pPr>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di qualsiasi natura e comunque occasionati, direttamente o indirettamente derivanti, seppur in parte, dall’asbesto o da qualsiasi sostanza contenente in qualsiasi forma o misura asbesto e dall'amianto;</w:t>
      </w:r>
    </w:p>
    <w:p w14:paraId="10E08EB0" w14:textId="77777777" w:rsidR="004D1141" w:rsidRPr="00483BAF" w:rsidRDefault="004D1141" w:rsidP="004D1141">
      <w:pPr>
        <w:numPr>
          <w:ilvl w:val="0"/>
          <w:numId w:val="4"/>
        </w:numPr>
        <w:jc w:val="both"/>
        <w:rPr>
          <w:rFonts w:asciiTheme="minorHAnsi" w:hAnsiTheme="minorHAnsi" w:cstheme="minorHAnsi"/>
          <w:snapToGrid w:val="0"/>
          <w:sz w:val="24"/>
          <w:szCs w:val="24"/>
        </w:rPr>
      </w:pPr>
      <w:r w:rsidRPr="00483BAF">
        <w:rPr>
          <w:rFonts w:asciiTheme="minorHAnsi" w:hAnsiTheme="minorHAnsi" w:cstheme="minorHAnsi"/>
          <w:sz w:val="24"/>
          <w:szCs w:val="24"/>
        </w:rPr>
        <w:t>derivanti da organismi/prodotti geneticamente modificati</w:t>
      </w:r>
      <w:r w:rsidRPr="00483BAF">
        <w:rPr>
          <w:rFonts w:asciiTheme="minorHAnsi" w:hAnsiTheme="minorHAnsi" w:cstheme="minorHAnsi"/>
          <w:snapToGrid w:val="0"/>
          <w:sz w:val="24"/>
          <w:szCs w:val="24"/>
        </w:rPr>
        <w:t>;</w:t>
      </w:r>
    </w:p>
    <w:p w14:paraId="11CEBDB9" w14:textId="77777777" w:rsidR="004D1141" w:rsidRPr="00483BAF" w:rsidRDefault="004D1141" w:rsidP="004D1141">
      <w:pPr>
        <w:numPr>
          <w:ilvl w:val="0"/>
          <w:numId w:val="4"/>
        </w:numPr>
        <w:jc w:val="both"/>
        <w:rPr>
          <w:rFonts w:asciiTheme="minorHAnsi" w:hAnsiTheme="minorHAnsi" w:cstheme="minorHAnsi"/>
          <w:snapToGrid w:val="0"/>
          <w:sz w:val="24"/>
          <w:szCs w:val="24"/>
        </w:rPr>
      </w:pPr>
      <w:r w:rsidRPr="00483BAF">
        <w:rPr>
          <w:rFonts w:asciiTheme="minorHAnsi" w:hAnsiTheme="minorHAnsi" w:cstheme="minorHAnsi"/>
          <w:sz w:val="24"/>
          <w:szCs w:val="24"/>
        </w:rPr>
        <w:t>da inquinamento non dovuto a cause di natura accidentale;</w:t>
      </w:r>
    </w:p>
    <w:p w14:paraId="43511622" w14:textId="77777777" w:rsidR="004D1141" w:rsidRPr="00483BAF" w:rsidRDefault="004D1141" w:rsidP="004D1141">
      <w:pPr>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derivanti da detenzione ed impiego di esplosivi, ad eccezione della responsabilità derivante all'Assicurato in qualità di committente di lavori che richiedano l'impiego di tali materiali e della responsabilità derivante all'Assicurato stesso dalla detenzione da parte dei V.V. U.U. di armi e relativo munizionamento;</w:t>
      </w:r>
    </w:p>
    <w:p w14:paraId="18CAEB79"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da guerra e atto terroristico di qualsiasi genere, compresa la contaminazione biologica e/o chimica;</w:t>
      </w:r>
    </w:p>
    <w:p w14:paraId="3BB8419F"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limitatamente all’estensione malattie professionali: per malattie provocate da soprusi e comportamenti vessatori in genere quali, a titolo esemplificativo e non limitativo, discriminazioni, demansionamento, molestie di varia natura (ivi incluse quelle a sfondo sessuale), posti in essere da colleghi e/o superiori, mirati ad emarginare o allontanare singole persone o gruppi di esse dall’ambiente di lavoro (c.d. “mobbing” e “</w:t>
      </w:r>
      <w:proofErr w:type="spellStart"/>
      <w:r w:rsidRPr="00483BAF">
        <w:rPr>
          <w:rFonts w:asciiTheme="minorHAnsi" w:hAnsiTheme="minorHAnsi" w:cstheme="minorHAnsi"/>
          <w:sz w:val="24"/>
          <w:szCs w:val="24"/>
        </w:rPr>
        <w:t>bossing</w:t>
      </w:r>
      <w:proofErr w:type="spellEnd"/>
      <w:r w:rsidRPr="00483BAF">
        <w:rPr>
          <w:rFonts w:asciiTheme="minorHAnsi" w:hAnsiTheme="minorHAnsi" w:cstheme="minorHAnsi"/>
          <w:sz w:val="24"/>
          <w:szCs w:val="24"/>
        </w:rPr>
        <w:t>”);</w:t>
      </w:r>
    </w:p>
    <w:p w14:paraId="26BA413D"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di natura professionale derivanti da qualsiasi attività medica o paramedica fatta eccezione per quanto previsto all’art.5 Sez. III – Estensioni di garanzia - punto 1</w:t>
      </w:r>
      <w:r w:rsidR="001867DD" w:rsidRPr="00483BAF">
        <w:rPr>
          <w:rFonts w:asciiTheme="minorHAnsi" w:hAnsiTheme="minorHAnsi" w:cstheme="minorHAnsi"/>
          <w:sz w:val="24"/>
          <w:szCs w:val="24"/>
        </w:rPr>
        <w:t xml:space="preserve"> e punto 2</w:t>
      </w:r>
      <w:r w:rsidRPr="00483BAF">
        <w:rPr>
          <w:rFonts w:asciiTheme="minorHAnsi" w:hAnsiTheme="minorHAnsi" w:cstheme="minorHAnsi"/>
          <w:sz w:val="24"/>
          <w:szCs w:val="24"/>
        </w:rPr>
        <w:t>;</w:t>
      </w:r>
    </w:p>
    <w:p w14:paraId="526577C8"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da perdita di atti, documenti, denaro o titoli derivanti da furto, rapina o estorsione; rimane comunque efficace la garanzia di cui all’art 5 Sez. III - Estensioni di garanzia -punto 8;</w:t>
      </w:r>
    </w:p>
    <w:p w14:paraId="19B11D75"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a dati o software, in particolare per qualsiasi modifica che causi deterioramento di dati, software o programmi per computer a seguito di cancellazione, manipolazione o sconvolgimento;</w:t>
      </w:r>
    </w:p>
    <w:p w14:paraId="3AC3D743" w14:textId="77777777" w:rsidR="004D1141" w:rsidRPr="00483BAF" w:rsidRDefault="004D1141" w:rsidP="004D1141">
      <w:pPr>
        <w:pStyle w:val="Paragrafoelenco"/>
        <w:numPr>
          <w:ilvl w:val="0"/>
          <w:numId w:val="4"/>
        </w:numPr>
        <w:rPr>
          <w:rFonts w:asciiTheme="minorHAnsi" w:hAnsiTheme="minorHAnsi" w:cstheme="minorHAnsi"/>
          <w:sz w:val="24"/>
          <w:szCs w:val="24"/>
        </w:rPr>
      </w:pPr>
      <w:r w:rsidRPr="00483BAF">
        <w:rPr>
          <w:rFonts w:asciiTheme="minorHAnsi" w:hAnsiTheme="minorHAnsi" w:cstheme="minorHAnsi"/>
          <w:sz w:val="24"/>
          <w:szCs w:val="24"/>
        </w:rPr>
        <w:t>da malfunzionamento, indisponibilità, impossibilità di usare o accedere a dati, software o programmi per computer ed i conseguenti danni da interruzione di esercizio;</w:t>
      </w:r>
    </w:p>
    <w:p w14:paraId="0626034E"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cagionati da prodotti e cose in genere dopo la consegna a terzi; la garanzia rimane comunque operante per i danni connessi alla erogazione di acqua alterata;</w:t>
      </w:r>
    </w:p>
    <w:p w14:paraId="7B597244"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alle opere in costruzione e a quelle sulle quali si eseguono i lavori;</w:t>
      </w:r>
    </w:p>
    <w:p w14:paraId="31819DFB"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 xml:space="preserve">derivanti da diossina e/o da qualsiasi sostanza cancerogena, muffe, funghi tossici, difenili </w:t>
      </w:r>
      <w:proofErr w:type="spellStart"/>
      <w:r w:rsidRPr="00483BAF">
        <w:rPr>
          <w:rFonts w:asciiTheme="minorHAnsi" w:hAnsiTheme="minorHAnsi" w:cstheme="minorHAnsi"/>
          <w:sz w:val="24"/>
          <w:szCs w:val="24"/>
        </w:rPr>
        <w:t>policlorati</w:t>
      </w:r>
      <w:proofErr w:type="spellEnd"/>
      <w:r w:rsidRPr="00483BAF">
        <w:rPr>
          <w:rFonts w:asciiTheme="minorHAnsi" w:hAnsiTheme="minorHAnsi" w:cstheme="minorHAnsi"/>
          <w:sz w:val="24"/>
          <w:szCs w:val="24"/>
        </w:rPr>
        <w:t xml:space="preserve"> (PCB);</w:t>
      </w:r>
    </w:p>
    <w:p w14:paraId="549662A6"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da umidità, stillicidio ed in genere insalubrità dei locali;</w:t>
      </w:r>
    </w:p>
    <w:p w14:paraId="28536A8D"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t>in qualsiasi modo connessi ad alluvioni o esondazioni di corsi d’acqua, terremoto o fenomeni tellurici in genere;</w:t>
      </w:r>
    </w:p>
    <w:p w14:paraId="232B5A72" w14:textId="77777777" w:rsidR="004D1141" w:rsidRPr="00483BAF" w:rsidRDefault="004D1141" w:rsidP="004D1141">
      <w:pPr>
        <w:pStyle w:val="Paragrafoelenco"/>
        <w:numPr>
          <w:ilvl w:val="0"/>
          <w:numId w:val="4"/>
        </w:numPr>
        <w:jc w:val="both"/>
        <w:rPr>
          <w:rFonts w:asciiTheme="minorHAnsi" w:hAnsiTheme="minorHAnsi" w:cstheme="minorHAnsi"/>
          <w:sz w:val="24"/>
          <w:szCs w:val="24"/>
        </w:rPr>
      </w:pPr>
      <w:r w:rsidRPr="00483BAF">
        <w:rPr>
          <w:rFonts w:asciiTheme="minorHAnsi" w:hAnsiTheme="minorHAnsi" w:cstheme="minorHAnsi"/>
          <w:sz w:val="24"/>
          <w:szCs w:val="24"/>
        </w:rPr>
        <w:lastRenderedPageBreak/>
        <w:t>dei quali l’Assicurato, pur non essendone legalmente responsabile, si sia accollato il risarcimento in forza di clausole od impegni inseriti in contratti od accordi da lui sottoscritti od accettati; per multe, ammende e penalità in genere da chiunque sostenute;</w:t>
      </w:r>
    </w:p>
    <w:p w14:paraId="51399C3B" w14:textId="77777777" w:rsidR="004D1141" w:rsidRPr="00483BAF" w:rsidRDefault="004D1141" w:rsidP="004D1141">
      <w:pPr>
        <w:jc w:val="both"/>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60326F3C" w14:textId="77777777" w:rsidTr="00DC65B0">
        <w:tc>
          <w:tcPr>
            <w:tcW w:w="5000" w:type="pct"/>
          </w:tcPr>
          <w:p w14:paraId="2A2B74F4" w14:textId="77777777" w:rsidR="004D1141" w:rsidRPr="00483BAF" w:rsidRDefault="004D1141" w:rsidP="00DC65B0">
            <w:pPr>
              <w:pStyle w:val="StileOGGETTOArial"/>
              <w:tabs>
                <w:tab w:val="clear" w:pos="284"/>
                <w:tab w:val="clear" w:pos="567"/>
                <w:tab w:val="left" w:pos="-3261"/>
              </w:tabs>
              <w:rPr>
                <w:rFonts w:asciiTheme="minorHAnsi" w:hAnsiTheme="minorHAnsi" w:cstheme="minorHAnsi"/>
                <w:szCs w:val="24"/>
              </w:rPr>
            </w:pPr>
            <w:r w:rsidRPr="00483BAF">
              <w:rPr>
                <w:rFonts w:asciiTheme="minorHAnsi" w:hAnsiTheme="minorHAnsi" w:cstheme="minorHAnsi"/>
                <w:szCs w:val="24"/>
              </w:rPr>
              <w:t>Art. 4: Qualifica di terzo</w:t>
            </w:r>
          </w:p>
        </w:tc>
      </w:tr>
    </w:tbl>
    <w:p w14:paraId="09E22C4A" w14:textId="77777777" w:rsidR="004D1141" w:rsidRPr="00483BAF" w:rsidRDefault="004D1141" w:rsidP="004D1141">
      <w:pPr>
        <w:jc w:val="both"/>
        <w:rPr>
          <w:rFonts w:asciiTheme="minorHAnsi" w:hAnsiTheme="minorHAnsi" w:cstheme="minorHAnsi"/>
          <w:sz w:val="24"/>
          <w:szCs w:val="24"/>
        </w:rPr>
      </w:pPr>
    </w:p>
    <w:p w14:paraId="44C9BE0B"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Si conviene fra le parti che tutti i soggetti, sia persone fisiche che giuridiche, agli effetti della presente polizza vengono considerati "Terzi" rispetto all'Assicurato, con esclusione del legale rappresentante dello stesso il quale peraltro mantiene la qualifica di “terzo” limitatamente alle lesioni corporali durante lo svolgimento del proprio incarico e per lesioni corporali e qualsiasi altro danno quando utilizzi le strutture del Contraente in quanto utente dei servizi dallo stesso erogati.</w:t>
      </w:r>
    </w:p>
    <w:p w14:paraId="0A8C7774"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Non sono considerati terzi i dipendenti e lavoratori parasubordinati dell'Assicurato quando subiscano il danno in occasione di servizio, operando nei loro confronti l'assicurazione R.C.O. (Art.2 della presente Sezione). I medesimi sono invece considerati terzi al di fuori dell’orario di lavoro o servizio oppure per i danni materiali sofferti durante il servizio.</w:t>
      </w:r>
    </w:p>
    <w:p w14:paraId="49CF4D3F" w14:textId="77777777" w:rsidR="004D1141" w:rsidRPr="00483BAF" w:rsidRDefault="004D1141" w:rsidP="004D1141">
      <w:pPr>
        <w:jc w:val="both"/>
        <w:rPr>
          <w:rFonts w:asciiTheme="minorHAnsi" w:hAnsiTheme="minorHAnsi" w:cstheme="minorHAnsi"/>
          <w:snapToGrid w:val="0"/>
          <w:sz w:val="24"/>
          <w:szCs w:val="24"/>
        </w:rPr>
      </w:pPr>
      <w:r w:rsidRPr="00483BAF">
        <w:rPr>
          <w:rFonts w:asciiTheme="minorHAnsi" w:hAnsiTheme="minorHAnsi" w:cstheme="minorHAnsi"/>
          <w:sz w:val="24"/>
          <w:szCs w:val="24"/>
        </w:rPr>
        <w:t>Gli Assicurati sono considerati terzi tra loro fermo restando il massimale per sinistro che rappresenterà comunque il massimo esborso della Società.</w:t>
      </w:r>
    </w:p>
    <w:p w14:paraId="30D334E4" w14:textId="77777777" w:rsidR="004D1141" w:rsidRPr="00483BAF" w:rsidRDefault="004D1141" w:rsidP="004D1141">
      <w:pPr>
        <w:jc w:val="both"/>
        <w:rPr>
          <w:rFonts w:asciiTheme="minorHAnsi" w:hAnsiTheme="minorHAnsi" w:cstheme="minorHAnsi"/>
          <w:snapToGrid w:val="0"/>
          <w:sz w:val="24"/>
          <w:szCs w:val="24"/>
        </w:rPr>
      </w:pPr>
    </w:p>
    <w:p w14:paraId="31A0E1DA" w14:textId="77777777" w:rsidR="004D1141" w:rsidRPr="00483BAF" w:rsidRDefault="004D1141" w:rsidP="004D1141">
      <w:pPr>
        <w:jc w:val="both"/>
        <w:rPr>
          <w:rFonts w:asciiTheme="minorHAnsi" w:hAnsiTheme="minorHAnsi" w:cstheme="minorHAnsi"/>
          <w:snapToGrid w:val="0"/>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547ED616" w14:textId="77777777" w:rsidTr="00DC65B0">
        <w:tc>
          <w:tcPr>
            <w:tcW w:w="5000" w:type="pct"/>
          </w:tcPr>
          <w:p w14:paraId="04052591" w14:textId="77777777" w:rsidR="004D1141" w:rsidRPr="00483BAF" w:rsidRDefault="004D1141" w:rsidP="00DC65B0">
            <w:pPr>
              <w:pStyle w:val="StileOGGETTOArial"/>
              <w:tabs>
                <w:tab w:val="clear" w:pos="284"/>
                <w:tab w:val="clear" w:pos="567"/>
                <w:tab w:val="left" w:pos="-3261"/>
              </w:tabs>
              <w:rPr>
                <w:rFonts w:asciiTheme="minorHAnsi" w:hAnsiTheme="minorHAnsi" w:cstheme="minorHAnsi"/>
                <w:szCs w:val="24"/>
              </w:rPr>
            </w:pPr>
            <w:r w:rsidRPr="00483BAF">
              <w:rPr>
                <w:rFonts w:asciiTheme="minorHAnsi" w:hAnsiTheme="minorHAnsi" w:cstheme="minorHAnsi"/>
                <w:szCs w:val="24"/>
              </w:rPr>
              <w:t>Art. 5: Estensioni di garanzia</w:t>
            </w:r>
          </w:p>
        </w:tc>
      </w:tr>
    </w:tbl>
    <w:p w14:paraId="20E7DC7E" w14:textId="77777777" w:rsidR="004D1141" w:rsidRPr="00483BAF" w:rsidRDefault="004D1141" w:rsidP="004D1141">
      <w:pPr>
        <w:jc w:val="both"/>
        <w:rPr>
          <w:rFonts w:asciiTheme="minorHAnsi" w:hAnsiTheme="minorHAnsi" w:cstheme="minorHAnsi"/>
          <w:snapToGrid w:val="0"/>
          <w:sz w:val="24"/>
          <w:szCs w:val="24"/>
        </w:rPr>
      </w:pPr>
    </w:p>
    <w:p w14:paraId="7A0280B9"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A maggior chiarimento la garanzia s’intende estesa a:</w:t>
      </w:r>
    </w:p>
    <w:p w14:paraId="4D1126D4" w14:textId="77777777" w:rsidR="004D1141" w:rsidRPr="00483BAF" w:rsidRDefault="004D1141" w:rsidP="004D1141">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Theme="minorHAnsi" w:hAnsiTheme="minorHAnsi" w:cstheme="minorHAnsi"/>
          <w:sz w:val="24"/>
          <w:szCs w:val="24"/>
        </w:rPr>
      </w:pPr>
      <w:r w:rsidRPr="00483BAF">
        <w:rPr>
          <w:rFonts w:asciiTheme="minorHAnsi" w:hAnsiTheme="minorHAnsi" w:cstheme="minorHAnsi"/>
          <w:sz w:val="24"/>
          <w:szCs w:val="24"/>
        </w:rPr>
        <w:t xml:space="preserve">i danni a cose o animali conseguenti all’attività svolta in ambito veterinario. Tale garanzia viene prestata con il limite per sinistro/anno previsto nella Sezione IV all’art. 1 “Scoperti, franchigie e/o </w:t>
      </w:r>
      <w:proofErr w:type="spellStart"/>
      <w:r w:rsidRPr="00483BAF">
        <w:rPr>
          <w:rFonts w:asciiTheme="minorHAnsi" w:hAnsiTheme="minorHAnsi" w:cstheme="minorHAnsi"/>
          <w:sz w:val="24"/>
          <w:szCs w:val="24"/>
        </w:rPr>
        <w:t>Sottolimiti</w:t>
      </w:r>
      <w:proofErr w:type="spellEnd"/>
      <w:r w:rsidRPr="00483BAF">
        <w:rPr>
          <w:rFonts w:asciiTheme="minorHAnsi" w:hAnsiTheme="minorHAnsi" w:cstheme="minorHAnsi"/>
          <w:sz w:val="24"/>
          <w:szCs w:val="24"/>
        </w:rPr>
        <w:t xml:space="preserve"> di risarcimento”;</w:t>
      </w:r>
    </w:p>
    <w:p w14:paraId="260B62F7" w14:textId="77777777" w:rsidR="001867DD" w:rsidRPr="00483BAF" w:rsidRDefault="001867DD" w:rsidP="001867DD">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Theme="minorHAnsi" w:hAnsiTheme="minorHAnsi" w:cstheme="minorHAnsi"/>
          <w:sz w:val="24"/>
          <w:szCs w:val="24"/>
        </w:rPr>
      </w:pPr>
      <w:r w:rsidRPr="00483BAF">
        <w:rPr>
          <w:rFonts w:asciiTheme="minorHAnsi" w:hAnsiTheme="minorHAnsi" w:cstheme="minorHAnsi"/>
          <w:sz w:val="24"/>
          <w:szCs w:val="24"/>
        </w:rPr>
        <w:t xml:space="preserve">i danni a cose o persone conseguenti all’attività svolte presso il centro riabilitativo denominato “Sport e </w:t>
      </w:r>
      <w:proofErr w:type="spellStart"/>
      <w:r w:rsidRPr="00483BAF">
        <w:rPr>
          <w:rFonts w:asciiTheme="minorHAnsi" w:hAnsiTheme="minorHAnsi" w:cstheme="minorHAnsi"/>
          <w:sz w:val="24"/>
          <w:szCs w:val="24"/>
        </w:rPr>
        <w:t>Anatomy</w:t>
      </w:r>
      <w:proofErr w:type="spellEnd"/>
      <w:r w:rsidRPr="00483BAF">
        <w:rPr>
          <w:rFonts w:asciiTheme="minorHAnsi" w:hAnsiTheme="minorHAnsi" w:cstheme="minorHAnsi"/>
          <w:sz w:val="24"/>
          <w:szCs w:val="24"/>
        </w:rPr>
        <w:t xml:space="preserve">” Tale garanzia viene prestata con il limite per sinistro/anno previsto nella Sezione IV all’art. 1 “Scoperti, franchigie e/o </w:t>
      </w:r>
      <w:proofErr w:type="spellStart"/>
      <w:r w:rsidRPr="00483BAF">
        <w:rPr>
          <w:rFonts w:asciiTheme="minorHAnsi" w:hAnsiTheme="minorHAnsi" w:cstheme="minorHAnsi"/>
          <w:sz w:val="24"/>
          <w:szCs w:val="24"/>
        </w:rPr>
        <w:t>Sottolimiti</w:t>
      </w:r>
      <w:proofErr w:type="spellEnd"/>
      <w:r w:rsidRPr="00483BAF">
        <w:rPr>
          <w:rFonts w:asciiTheme="minorHAnsi" w:hAnsiTheme="minorHAnsi" w:cstheme="minorHAnsi"/>
          <w:sz w:val="24"/>
          <w:szCs w:val="24"/>
        </w:rPr>
        <w:t xml:space="preserve"> di risarcimento”;</w:t>
      </w:r>
    </w:p>
    <w:p w14:paraId="1DE0704E" w14:textId="77777777" w:rsidR="004D1141" w:rsidRPr="00483BAF" w:rsidRDefault="004D1141" w:rsidP="004D1141">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Theme="minorHAnsi" w:hAnsiTheme="minorHAnsi" w:cstheme="minorHAnsi"/>
          <w:sz w:val="24"/>
          <w:szCs w:val="24"/>
        </w:rPr>
      </w:pPr>
      <w:r w:rsidRPr="00483BAF">
        <w:rPr>
          <w:rFonts w:asciiTheme="minorHAnsi" w:hAnsiTheme="minorHAnsi" w:cstheme="minorHAnsi"/>
          <w:sz w:val="24"/>
          <w:szCs w:val="24"/>
        </w:rPr>
        <w:t>La responsabilità civile derivante all'Assicurato ai sensi dell'Art.2049 del Codice Civile per danni cagionati a terzi dai suoi dipendenti o altri soggetti autorizzati durante lo svolgimento di missioni od incarichi, in relazione alla guida di veicoli anche non a motore purché i medesimi non siano di proprietà o in usufrutto dall'Assicurato o allo stesso intestati al PRA ovvero a lui locati. La garanzia vale anche per i danni corporali cagionati alle persone trasportate</w:t>
      </w:r>
      <w:r w:rsidRPr="00483BAF">
        <w:rPr>
          <w:rFonts w:asciiTheme="minorHAnsi" w:hAnsiTheme="minorHAnsi" w:cstheme="minorHAnsi"/>
          <w:snapToGrid w:val="0"/>
          <w:sz w:val="24"/>
          <w:szCs w:val="24"/>
        </w:rPr>
        <w:t>.</w:t>
      </w:r>
    </w:p>
    <w:p w14:paraId="46411A41" w14:textId="77777777" w:rsidR="004D1141" w:rsidRPr="00483BAF" w:rsidRDefault="004D1141" w:rsidP="004D1141">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Theme="minorHAnsi" w:hAnsiTheme="minorHAnsi" w:cstheme="minorHAnsi"/>
          <w:snapToGrid w:val="0"/>
          <w:sz w:val="24"/>
          <w:szCs w:val="24"/>
        </w:rPr>
      </w:pPr>
      <w:r w:rsidRPr="00483BAF">
        <w:rPr>
          <w:rFonts w:asciiTheme="minorHAnsi" w:hAnsiTheme="minorHAnsi" w:cstheme="minorHAnsi"/>
          <w:sz w:val="24"/>
          <w:szCs w:val="24"/>
        </w:rPr>
        <w:t xml:space="preserve">La responsabilità civile derivante da danni a Terzi trasportati sui veicoli a motore e natanti di proprietà o in uso all’Assicurato mentre circolano all’interno dei recinti degli stabilimenti, salvo quanto previsto dal titolo X </w:t>
      </w:r>
      <w:proofErr w:type="gramStart"/>
      <w:r w:rsidRPr="00483BAF">
        <w:rPr>
          <w:rFonts w:asciiTheme="minorHAnsi" w:hAnsiTheme="minorHAnsi" w:cstheme="minorHAnsi"/>
          <w:sz w:val="24"/>
          <w:szCs w:val="24"/>
        </w:rPr>
        <w:t xml:space="preserve">del  </w:t>
      </w:r>
      <w:proofErr w:type="spellStart"/>
      <w:r w:rsidRPr="00483BAF">
        <w:rPr>
          <w:rFonts w:asciiTheme="minorHAnsi" w:hAnsiTheme="minorHAnsi" w:cstheme="minorHAnsi"/>
          <w:sz w:val="24"/>
          <w:szCs w:val="24"/>
        </w:rPr>
        <w:t>D.Lgs</w:t>
      </w:r>
      <w:proofErr w:type="gramEnd"/>
      <w:r w:rsidRPr="00483BAF">
        <w:rPr>
          <w:rFonts w:asciiTheme="minorHAnsi" w:hAnsiTheme="minorHAnsi" w:cstheme="minorHAnsi"/>
          <w:sz w:val="24"/>
          <w:szCs w:val="24"/>
        </w:rPr>
        <w:t>.</w:t>
      </w:r>
      <w:proofErr w:type="spellEnd"/>
      <w:r w:rsidRPr="00483BAF">
        <w:rPr>
          <w:rFonts w:asciiTheme="minorHAnsi" w:hAnsiTheme="minorHAnsi" w:cstheme="minorHAnsi"/>
          <w:sz w:val="24"/>
          <w:szCs w:val="24"/>
        </w:rPr>
        <w:t xml:space="preserve"> n. 209 del 7 settembre 2005-Nuovo Codice delle Assicurazioni Private</w:t>
      </w:r>
      <w:r w:rsidRPr="00483BAF">
        <w:rPr>
          <w:rFonts w:asciiTheme="minorHAnsi" w:hAnsiTheme="minorHAnsi" w:cstheme="minorHAnsi"/>
          <w:snapToGrid w:val="0"/>
          <w:sz w:val="24"/>
          <w:szCs w:val="24"/>
        </w:rPr>
        <w:t>.</w:t>
      </w:r>
    </w:p>
    <w:p w14:paraId="4A99191D" w14:textId="77777777" w:rsidR="004D1141" w:rsidRPr="00483BAF" w:rsidRDefault="004D1141" w:rsidP="004D1141">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Theme="minorHAnsi" w:hAnsiTheme="minorHAnsi" w:cstheme="minorHAnsi"/>
          <w:sz w:val="24"/>
          <w:szCs w:val="24"/>
        </w:rPr>
      </w:pPr>
      <w:r w:rsidRPr="00483BAF">
        <w:rPr>
          <w:rFonts w:asciiTheme="minorHAnsi" w:hAnsiTheme="minorHAnsi" w:cstheme="minorHAnsi"/>
          <w:sz w:val="24"/>
          <w:szCs w:val="24"/>
        </w:rPr>
        <w:t>Premesso che il Contraente/Assicurato può affidare in uso a qualsiasi titolo a propri dipendenti, collaboratori, consulenti e simili, autovetture immatricolate ad uso privato di cui è proprietario o locatario, la Società si obbliga a tenere indenne il Contraente/Assicurato stesso delle somme che sia tenuto a pagare al conducente delle stesse autovetture per danni da quest'ultimo subiti a causa di difetto di manutenzione e comunque per danni di cui il Contraente/Assicurato debba rispondere.</w:t>
      </w:r>
    </w:p>
    <w:p w14:paraId="6E653DC8" w14:textId="77777777" w:rsidR="004D1141" w:rsidRPr="00483BAF" w:rsidRDefault="004D1141" w:rsidP="004D1141">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Theme="minorHAnsi" w:hAnsiTheme="minorHAnsi" w:cstheme="minorHAnsi"/>
          <w:sz w:val="24"/>
          <w:szCs w:val="24"/>
        </w:rPr>
      </w:pPr>
      <w:r w:rsidRPr="00483BAF">
        <w:rPr>
          <w:rFonts w:asciiTheme="minorHAnsi" w:hAnsiTheme="minorHAnsi" w:cstheme="minorHAnsi"/>
          <w:sz w:val="24"/>
          <w:szCs w:val="24"/>
        </w:rPr>
        <w:t xml:space="preserve">La responsabilità civile derivante dalla distribuzione e dallo smercio di prodotti in genere compresi i farmaceutici ed i galenici. L’assicurazione comprende i danni cagionati, entro un anno dalla consegna e comunque durante il periodo di validità dell’assicurazione, dai prodotti somministrati o venduti, esclusi quelli dovuti a difetto originario dei prodotti stessi. Per i generi alimentari e farmaceutici di produzione propria somministrati o venduti nello stesso esercizio, </w:t>
      </w:r>
      <w:r w:rsidRPr="00483BAF">
        <w:rPr>
          <w:rFonts w:asciiTheme="minorHAnsi" w:hAnsiTheme="minorHAnsi" w:cstheme="minorHAnsi"/>
          <w:sz w:val="24"/>
          <w:szCs w:val="24"/>
        </w:rPr>
        <w:lastRenderedPageBreak/>
        <w:t>l’assicurazione vale anche per i danni dovuti a difetto originario del prodotto.</w:t>
      </w:r>
    </w:p>
    <w:p w14:paraId="3D00101A" w14:textId="77777777" w:rsidR="004D1141" w:rsidRPr="00483BAF" w:rsidRDefault="004D1141" w:rsidP="004D1141">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Theme="minorHAnsi" w:hAnsiTheme="minorHAnsi" w:cstheme="minorHAnsi"/>
          <w:sz w:val="24"/>
          <w:szCs w:val="24"/>
        </w:rPr>
      </w:pPr>
      <w:r w:rsidRPr="00483BAF">
        <w:rPr>
          <w:rFonts w:asciiTheme="minorHAnsi" w:hAnsiTheme="minorHAnsi" w:cstheme="minorHAnsi"/>
          <w:sz w:val="24"/>
          <w:szCs w:val="24"/>
        </w:rPr>
        <w:t>La responsabilità civile derivante da proprietà o conduzione e/o uso, a qualsiasi titolo o destinazione, di fabbricati comprese tensostrutture, terreni e relativi impianti ed attrezzature, allevamenti, esposizioni, musei o altro nulla di escluso destinato allo svolgimento delle attività dell’Università e che possono essere usati, oltre che dall'Assicurato per la sua attività, da Terzi</w:t>
      </w:r>
    </w:p>
    <w:p w14:paraId="46768565" w14:textId="77777777" w:rsidR="004D1141" w:rsidRPr="00483BAF" w:rsidRDefault="004D1141" w:rsidP="004D1141">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Theme="minorHAnsi" w:hAnsiTheme="minorHAnsi" w:cstheme="minorHAnsi"/>
          <w:sz w:val="24"/>
          <w:szCs w:val="24"/>
        </w:rPr>
      </w:pPr>
      <w:r w:rsidRPr="00483BAF">
        <w:rPr>
          <w:rFonts w:asciiTheme="minorHAnsi" w:hAnsiTheme="minorHAnsi" w:cstheme="minorHAnsi"/>
          <w:sz w:val="24"/>
          <w:szCs w:val="24"/>
        </w:rPr>
        <w:t>La responsabilità per danni cagionati ai mezzi di trasporto sotto carico e scarico (ovvero in sosta nell’ambito delle suddette operazioni), ai veicoli di terzi e/o di dipendenti stazionanti nell'ambito dei luoghi ove sono ubicate le strutture o le sedi amministrative dell'Assicurato.</w:t>
      </w:r>
    </w:p>
    <w:p w14:paraId="4BE84643"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napToGrid w:val="0"/>
          <w:sz w:val="24"/>
          <w:szCs w:val="24"/>
        </w:rPr>
      </w:pPr>
      <w:r w:rsidRPr="00483BAF">
        <w:rPr>
          <w:rFonts w:asciiTheme="minorHAnsi" w:hAnsiTheme="minorHAnsi" w:cstheme="minorHAnsi"/>
          <w:sz w:val="24"/>
          <w:szCs w:val="24"/>
        </w:rPr>
        <w:t>La responsabilità derivante all'Assicurato per i danni arrecati alle cose in consegna e/o custodia all'Assicurato.</w:t>
      </w:r>
    </w:p>
    <w:p w14:paraId="28DC58A0"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responsabilità per danni a cose altrui derivanti da incendio, esplosione o scoppio di cose dall'Assicurato o da lui detenute</w:t>
      </w:r>
    </w:p>
    <w:p w14:paraId="2840B543"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 xml:space="preserve">La responsabilità Civile personale dei dipendenti nella loro qualifica di: “Datore di Lavoro”; “Responsabili del servizio di protezione e sicurezza” ai sensi del </w:t>
      </w:r>
      <w:proofErr w:type="spellStart"/>
      <w:r w:rsidRPr="00483BAF">
        <w:rPr>
          <w:rFonts w:asciiTheme="minorHAnsi" w:hAnsiTheme="minorHAnsi" w:cstheme="minorHAnsi"/>
          <w:sz w:val="24"/>
          <w:szCs w:val="24"/>
        </w:rPr>
        <w:t>D.Lgs.</w:t>
      </w:r>
      <w:proofErr w:type="spellEnd"/>
      <w:r w:rsidRPr="00483BAF">
        <w:rPr>
          <w:rFonts w:asciiTheme="minorHAnsi" w:hAnsiTheme="minorHAnsi" w:cstheme="minorHAnsi"/>
          <w:sz w:val="24"/>
          <w:szCs w:val="24"/>
        </w:rPr>
        <w:t xml:space="preserve"> n° 81/2008 e successive modifiche ed integrazioni; nonché nella loro qualità di “Responsabili dei lavori ovvero di coordinatori per la progettazione e/o per l’esecuzione dei lavori”, ai sensi del </w:t>
      </w:r>
      <w:proofErr w:type="spellStart"/>
      <w:r w:rsidRPr="00483BAF">
        <w:rPr>
          <w:rFonts w:asciiTheme="minorHAnsi" w:hAnsiTheme="minorHAnsi" w:cstheme="minorHAnsi"/>
          <w:sz w:val="24"/>
          <w:szCs w:val="24"/>
        </w:rPr>
        <w:t>D.Lgs.</w:t>
      </w:r>
      <w:proofErr w:type="spellEnd"/>
      <w:r w:rsidRPr="00483BAF">
        <w:rPr>
          <w:rFonts w:asciiTheme="minorHAnsi" w:hAnsiTheme="minorHAnsi" w:cstheme="minorHAnsi"/>
          <w:sz w:val="24"/>
          <w:szCs w:val="24"/>
        </w:rPr>
        <w:t xml:space="preserve"> n° 81/2008 e successive modifiche ed integrazioni.</w:t>
      </w:r>
    </w:p>
    <w:p w14:paraId="55769B96" w14:textId="77777777" w:rsidR="00D83106" w:rsidRPr="00483BAF" w:rsidRDefault="00D83106"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responsabilità Civile personale dei dipendenti nella loro qualifica di Responsabile dell’attività didattica (RAD) o di ricerca (RAR) in laboratorio.</w:t>
      </w:r>
    </w:p>
    <w:p w14:paraId="423BB7F0"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responsabilità derivante da inquinamento improvviso ed accidentale di acqua, aria e suolo.</w:t>
      </w:r>
    </w:p>
    <w:p w14:paraId="080C41FD"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responsabilità civile dell'Assicurato per i danni alle condutture ed agli impianti sotterranei.</w:t>
      </w:r>
    </w:p>
    <w:p w14:paraId="594C4B8B"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responsabilità civile dell'Assicurato per danni da cedimento o franamento del terreno.</w:t>
      </w:r>
    </w:p>
    <w:p w14:paraId="5EFAFC05"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 xml:space="preserve">La responsabilità per danni causati da scavo, posa e </w:t>
      </w:r>
      <w:proofErr w:type="spellStart"/>
      <w:r w:rsidRPr="00483BAF">
        <w:rPr>
          <w:rFonts w:asciiTheme="minorHAnsi" w:hAnsiTheme="minorHAnsi" w:cstheme="minorHAnsi"/>
          <w:sz w:val="24"/>
          <w:szCs w:val="24"/>
        </w:rPr>
        <w:t>reinterro</w:t>
      </w:r>
      <w:proofErr w:type="spellEnd"/>
      <w:r w:rsidRPr="00483BAF">
        <w:rPr>
          <w:rFonts w:asciiTheme="minorHAnsi" w:hAnsiTheme="minorHAnsi" w:cstheme="minorHAnsi"/>
          <w:sz w:val="24"/>
          <w:szCs w:val="24"/>
        </w:rPr>
        <w:t xml:space="preserve"> di opere e installazioni in genere, sia se eseguiti dall'Assicurato che commissionati a terzi ma in tal caso limitatamente alla R.C. della committenza.</w:t>
      </w:r>
    </w:p>
    <w:p w14:paraId="5DA33491"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Si conviene che la garanzia della presente polizza comp</w:t>
      </w:r>
      <w:r w:rsidR="006E5FDD" w:rsidRPr="00483BAF">
        <w:rPr>
          <w:rFonts w:asciiTheme="minorHAnsi" w:hAnsiTheme="minorHAnsi" w:cstheme="minorHAnsi"/>
          <w:sz w:val="24"/>
          <w:szCs w:val="24"/>
        </w:rPr>
        <w:t xml:space="preserve">rende la Responsabilità Civile </w:t>
      </w:r>
      <w:r w:rsidRPr="00483BAF">
        <w:rPr>
          <w:rFonts w:asciiTheme="minorHAnsi" w:hAnsiTheme="minorHAnsi" w:cstheme="minorHAnsi"/>
          <w:sz w:val="24"/>
          <w:szCs w:val="24"/>
        </w:rPr>
        <w:t>dell'Assicurato/Contraente per danni a cose di Terzi, trasportate, rimorchiate, sollevate, caricate, scaricate, traslate, ammainate, causati sia di fatto dall'Assicurato/Contraente e/o delle persone delle quali sia tenuto a rispondere, sia per guasti accidentali ai mezzi meccanici all'uopo impiegati. Qualora esista un concessionario del servizio rimozione veicoli, la garanzia opererà a secondo rischio rispetto alla polizza di RC di detto co</w:t>
      </w:r>
      <w:bookmarkStart w:id="65" w:name="_Toc485022444"/>
      <w:r w:rsidRPr="00483BAF">
        <w:rPr>
          <w:rFonts w:asciiTheme="minorHAnsi" w:hAnsiTheme="minorHAnsi" w:cstheme="minorHAnsi"/>
          <w:sz w:val="24"/>
          <w:szCs w:val="24"/>
        </w:rPr>
        <w:t>ncessionario;</w:t>
      </w:r>
    </w:p>
    <w:p w14:paraId="592475F7"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garanzia comprende anche la responsabilità civile derivante all’assicurato dalla proprietà e/o conduzioni di impianti idrici e/o fognari compresi danni da occlusione o rigurgito.</w:t>
      </w:r>
      <w:bookmarkEnd w:id="65"/>
    </w:p>
    <w:p w14:paraId="66CE7605"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Premesso che l’assicurato può appaltare ad altre imprese o persone, lavori e/o prestazioni attinenti l’attività svolta, si prende atto tra le parti che:</w:t>
      </w:r>
    </w:p>
    <w:p w14:paraId="1992903C" w14:textId="77777777" w:rsidR="004D1141" w:rsidRPr="00483BAF" w:rsidRDefault="004D1141" w:rsidP="004D1141">
      <w:pPr>
        <w:numPr>
          <w:ilvl w:val="0"/>
          <w:numId w:val="2"/>
        </w:numPr>
        <w:jc w:val="both"/>
        <w:rPr>
          <w:rFonts w:asciiTheme="minorHAnsi" w:hAnsiTheme="minorHAnsi" w:cstheme="minorHAnsi"/>
          <w:sz w:val="24"/>
          <w:szCs w:val="24"/>
        </w:rPr>
      </w:pPr>
      <w:r w:rsidRPr="00483BAF">
        <w:rPr>
          <w:rFonts w:asciiTheme="minorHAnsi" w:hAnsiTheme="minorHAnsi" w:cstheme="minorHAnsi"/>
          <w:sz w:val="24"/>
          <w:szCs w:val="24"/>
        </w:rPr>
        <w:t>sono compresi i danni causati a terzi da dette imprese e/o persone;</w:t>
      </w:r>
    </w:p>
    <w:p w14:paraId="26B40F49" w14:textId="77777777" w:rsidR="004D1141" w:rsidRPr="00483BAF" w:rsidRDefault="004D1141" w:rsidP="004D1141">
      <w:pPr>
        <w:numPr>
          <w:ilvl w:val="0"/>
          <w:numId w:val="2"/>
        </w:numPr>
        <w:jc w:val="both"/>
        <w:rPr>
          <w:rFonts w:asciiTheme="minorHAnsi" w:hAnsiTheme="minorHAnsi" w:cstheme="minorHAnsi"/>
          <w:sz w:val="24"/>
          <w:szCs w:val="24"/>
        </w:rPr>
      </w:pPr>
      <w:r w:rsidRPr="00483BAF">
        <w:rPr>
          <w:rFonts w:asciiTheme="minorHAnsi" w:hAnsiTheme="minorHAnsi" w:cstheme="minorHAnsi"/>
          <w:sz w:val="24"/>
          <w:szCs w:val="24"/>
        </w:rPr>
        <w:t>l’Assicurato e propri dipendenti, dette imprese e loro dipendenti e/o persone sono considerati terzi tra di loro;</w:t>
      </w:r>
    </w:p>
    <w:p w14:paraId="64BB33EA" w14:textId="77777777" w:rsidR="004D1141" w:rsidRPr="00483BAF" w:rsidRDefault="004D1141" w:rsidP="004D1141">
      <w:pPr>
        <w:numPr>
          <w:ilvl w:val="0"/>
          <w:numId w:val="2"/>
        </w:numPr>
        <w:jc w:val="both"/>
        <w:rPr>
          <w:rFonts w:asciiTheme="minorHAnsi" w:hAnsiTheme="minorHAnsi" w:cstheme="minorHAnsi"/>
          <w:sz w:val="24"/>
          <w:szCs w:val="24"/>
        </w:rPr>
      </w:pPr>
      <w:r w:rsidRPr="00483BAF">
        <w:rPr>
          <w:rFonts w:asciiTheme="minorHAnsi" w:hAnsiTheme="minorHAnsi" w:cstheme="minorHAnsi"/>
          <w:sz w:val="24"/>
          <w:szCs w:val="24"/>
        </w:rPr>
        <w:t>la Società eserciterà il diritto di rivalsa nei confronti dell’appaltatore, solo se autorizzata dall’Assicurato.</w:t>
      </w:r>
    </w:p>
    <w:p w14:paraId="7CC39463"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L’Assicurazione si intende estesa alla responsabilità derivante all’assicurato in qualità di civilmente responsabile ai sensi di legge per danni patrimoniali involontariamente cagionati a terzi utenti delle strutture in relazione al trattamento dei dati personali comuni o sensibili. La garanzia è operante per quanto è strumentale allo svolgimento delle attività istituzionali del Contraente. La garanzia non vale per multe, ammende e sanzioni amministrative.</w:t>
      </w:r>
    </w:p>
    <w:p w14:paraId="762087E2"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 xml:space="preserve">La responsabilità derivante dalla sottrazione, distruzione e deterioramento delle cose e valori di proprietà degli utenti dei servizi erogati dall’Università, anche per i danni derivanti da incendio o furto ai sensi degli artt. 1783-1784-1785 Bis del Codice Civile, e comprese le cose di proprietà </w:t>
      </w:r>
      <w:r w:rsidRPr="00483BAF">
        <w:rPr>
          <w:rFonts w:asciiTheme="minorHAnsi" w:hAnsiTheme="minorHAnsi" w:cstheme="minorHAnsi"/>
          <w:sz w:val="24"/>
          <w:szCs w:val="24"/>
        </w:rPr>
        <w:lastRenderedPageBreak/>
        <w:t>o in uso ai dipendenti, direttori e dirigenti dell’Università di ogni livello, ai componenti anche non dipendenti dei suoi organi e/o Organismi Istituzionali e Accademici, agli studenti e altri frequentatori dell’Università.</w:t>
      </w:r>
    </w:p>
    <w:p w14:paraId="5909D4EC"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responsabilità civile per danni arrecati ai mezzi di trasporto sotto carico e scarico ovvero in sosta nell’ambito di esecuzione di dette operazioni.</w:t>
      </w:r>
    </w:p>
    <w:p w14:paraId="693A4A42"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 xml:space="preserve">La responsabilità civile derivante dall’uso e/o detenzione di fonti radioattive per scopi scientifici e/o diagnostico/terapeutici. </w:t>
      </w:r>
    </w:p>
    <w:p w14:paraId="7C3FAEB9"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responsabilità derivante dalla interruzione, sospensione o mancato avvio, totali o parziali di attività industriali, commerciali, artigiane, agricole o di servizi.</w:t>
      </w:r>
    </w:p>
    <w:p w14:paraId="321EECDD"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responsabilità per la partecipazione nonché’ promozione e/o organizzazione di iniziative e manifestazioni formative, di studio, sociali, ricreative, sportive, turistiche, culturali, espositive, congressuali, religiose e/o di aggregazione in genere, anche effettuata congiuntamente con altre Società, Enti e/o strutture.</w:t>
      </w:r>
    </w:p>
    <w:p w14:paraId="6771A549"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sz w:val="24"/>
          <w:szCs w:val="24"/>
        </w:rPr>
        <w:t>La responsabilità derivante dalla gestione di strutture ambulatoriali o farmaceutiche e di servizi medici ed infermieristici se non diversamente o da altri soggetti assicurati.</w:t>
      </w:r>
    </w:p>
    <w:p w14:paraId="0DDEDAE8" w14:textId="77777777" w:rsidR="004D1141" w:rsidRPr="00483BAF" w:rsidRDefault="004D1141" w:rsidP="004D1141">
      <w:pPr>
        <w:numPr>
          <w:ilvl w:val="0"/>
          <w:numId w:val="5"/>
        </w:numPr>
        <w:tabs>
          <w:tab w:val="left" w:pos="1080"/>
          <w:tab w:val="left" w:pos="1440"/>
          <w:tab w:val="left" w:pos="1800"/>
          <w:tab w:val="left" w:pos="2400"/>
          <w:tab w:val="left" w:pos="2640"/>
        </w:tabs>
        <w:jc w:val="both"/>
        <w:rPr>
          <w:rFonts w:asciiTheme="minorHAnsi" w:hAnsiTheme="minorHAnsi" w:cstheme="minorHAnsi"/>
          <w:sz w:val="24"/>
          <w:szCs w:val="24"/>
        </w:rPr>
      </w:pPr>
      <w:r w:rsidRPr="00483BAF">
        <w:rPr>
          <w:rFonts w:asciiTheme="minorHAnsi" w:hAnsiTheme="minorHAnsi" w:cstheme="minorHAnsi"/>
          <w:i/>
          <w:sz w:val="24"/>
          <w:szCs w:val="24"/>
        </w:rPr>
        <w:t>Per i soggetti di cui al punto e) della definizione di assicurato</w:t>
      </w:r>
      <w:r w:rsidRPr="00483BAF">
        <w:rPr>
          <w:rFonts w:asciiTheme="minorHAnsi" w:hAnsiTheme="minorHAnsi" w:cstheme="minorHAnsi"/>
          <w:sz w:val="24"/>
          <w:szCs w:val="24"/>
        </w:rPr>
        <w:t>, la copertura assicurativa è operante anche in conseguenza di</w:t>
      </w:r>
      <w:r w:rsidR="006E5FDD" w:rsidRPr="00483BAF">
        <w:rPr>
          <w:rFonts w:asciiTheme="minorHAnsi" w:hAnsiTheme="minorHAnsi" w:cstheme="minorHAnsi"/>
          <w:sz w:val="24"/>
          <w:szCs w:val="24"/>
        </w:rPr>
        <w:t xml:space="preserve"> un evento originario accaduto </w:t>
      </w:r>
      <w:r w:rsidRPr="00483BAF">
        <w:rPr>
          <w:rFonts w:asciiTheme="minorHAnsi" w:hAnsiTheme="minorHAnsi" w:cstheme="minorHAnsi"/>
          <w:sz w:val="24"/>
          <w:szCs w:val="24"/>
        </w:rPr>
        <w:t xml:space="preserve">non antecedentemente al 1.1.2002 </w:t>
      </w:r>
      <w:proofErr w:type="spellStart"/>
      <w:r w:rsidRPr="00483BAF">
        <w:rPr>
          <w:rFonts w:asciiTheme="minorHAnsi" w:hAnsiTheme="minorHAnsi" w:cstheme="minorHAnsi"/>
          <w:sz w:val="24"/>
          <w:szCs w:val="24"/>
        </w:rPr>
        <w:t>purchè</w:t>
      </w:r>
      <w:proofErr w:type="spellEnd"/>
      <w:r w:rsidRPr="00483BAF">
        <w:rPr>
          <w:rFonts w:asciiTheme="minorHAnsi" w:hAnsiTheme="minorHAnsi" w:cstheme="minorHAnsi"/>
          <w:sz w:val="24"/>
          <w:szCs w:val="24"/>
        </w:rPr>
        <w:t xml:space="preserve"> della richiesta di risarcimento Assicurato e Università siano venuti a conoscenza per la prima volta durante il periodo di efficacia temporale del presente contratto.</w:t>
      </w:r>
    </w:p>
    <w:p w14:paraId="3980B3A6" w14:textId="77777777" w:rsidR="004D1141" w:rsidRPr="00483BAF" w:rsidRDefault="004D1141" w:rsidP="004D1141">
      <w:pPr>
        <w:jc w:val="both"/>
        <w:rPr>
          <w:rFonts w:asciiTheme="minorHAnsi" w:hAnsiTheme="minorHAnsi" w:cstheme="minorHAnsi"/>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4D1141" w:rsidRPr="00483BAF" w14:paraId="473AA9C3" w14:textId="77777777" w:rsidTr="00DC65B0">
        <w:tc>
          <w:tcPr>
            <w:tcW w:w="9495" w:type="dxa"/>
          </w:tcPr>
          <w:p w14:paraId="1978B814" w14:textId="77777777" w:rsidR="004D1141" w:rsidRPr="00483BAF" w:rsidRDefault="004D1141" w:rsidP="00DC65B0">
            <w:pPr>
              <w:keepNext/>
              <w:tabs>
                <w:tab w:val="left" w:pos="284"/>
                <w:tab w:val="left" w:pos="567"/>
              </w:tabs>
              <w:outlineLvl w:val="0"/>
              <w:rPr>
                <w:rFonts w:asciiTheme="minorHAnsi" w:hAnsiTheme="minorHAnsi" w:cstheme="minorHAnsi"/>
                <w:b/>
                <w:sz w:val="24"/>
                <w:szCs w:val="24"/>
                <w:lang w:eastAsia="it-IT"/>
              </w:rPr>
            </w:pPr>
            <w:bookmarkStart w:id="66" w:name="_Toc141259756"/>
            <w:bookmarkStart w:id="67" w:name="_Toc165891814"/>
            <w:bookmarkStart w:id="68" w:name="_Toc389230873"/>
            <w:r w:rsidRPr="00483BAF">
              <w:rPr>
                <w:rFonts w:asciiTheme="minorHAnsi" w:hAnsiTheme="minorHAnsi" w:cstheme="minorHAnsi"/>
                <w:b/>
                <w:sz w:val="24"/>
                <w:szCs w:val="24"/>
                <w:lang w:eastAsia="it-IT"/>
              </w:rPr>
              <w:t>Art. 6: Massimale di garanzia - Limiti di risarcimento</w:t>
            </w:r>
            <w:bookmarkEnd w:id="66"/>
            <w:bookmarkEnd w:id="67"/>
            <w:bookmarkEnd w:id="68"/>
          </w:p>
        </w:tc>
      </w:tr>
    </w:tbl>
    <w:p w14:paraId="308F7728" w14:textId="77777777" w:rsidR="004D1141" w:rsidRPr="00483BAF" w:rsidRDefault="004D1141" w:rsidP="004D1141">
      <w:pPr>
        <w:rPr>
          <w:rFonts w:asciiTheme="minorHAnsi" w:hAnsiTheme="minorHAnsi" w:cstheme="minorHAnsi"/>
          <w:sz w:val="24"/>
          <w:szCs w:val="24"/>
        </w:rPr>
      </w:pPr>
    </w:p>
    <w:p w14:paraId="0ADB00CB"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La Società, alle condizioni tutte della presente polizza, presta l’assicurazione fino alla concorrenza dei seguenti massimali:</w:t>
      </w:r>
    </w:p>
    <w:p w14:paraId="0EBA1542" w14:textId="77777777" w:rsidR="004D1141" w:rsidRPr="00483BAF" w:rsidRDefault="004D1141" w:rsidP="004D1141">
      <w:pPr>
        <w:jc w:val="both"/>
        <w:rPr>
          <w:rFonts w:asciiTheme="minorHAnsi" w:hAnsiTheme="minorHAnsi" w:cstheme="minorHAns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4536"/>
      </w:tblGrid>
      <w:tr w:rsidR="004D1141" w:rsidRPr="00483BAF" w14:paraId="72E7D73B" w14:textId="77777777" w:rsidTr="00DC65B0">
        <w:tc>
          <w:tcPr>
            <w:tcW w:w="5103" w:type="dxa"/>
          </w:tcPr>
          <w:p w14:paraId="13CE5095" w14:textId="77777777" w:rsidR="004D1141" w:rsidRPr="00483BAF" w:rsidRDefault="004D1141" w:rsidP="00DC65B0">
            <w:pPr>
              <w:rPr>
                <w:rFonts w:asciiTheme="minorHAnsi" w:hAnsiTheme="minorHAnsi" w:cstheme="minorHAnsi"/>
                <w:b/>
                <w:bCs/>
                <w:sz w:val="24"/>
                <w:szCs w:val="24"/>
              </w:rPr>
            </w:pPr>
            <w:r w:rsidRPr="00483BAF">
              <w:rPr>
                <w:rFonts w:asciiTheme="minorHAnsi" w:hAnsiTheme="minorHAnsi" w:cstheme="minorHAnsi"/>
                <w:b/>
                <w:bCs/>
                <w:sz w:val="24"/>
                <w:szCs w:val="24"/>
              </w:rPr>
              <w:t>Responsabilità Civile verso Terzi</w:t>
            </w:r>
          </w:p>
        </w:tc>
        <w:tc>
          <w:tcPr>
            <w:tcW w:w="4536" w:type="dxa"/>
          </w:tcPr>
          <w:p w14:paraId="6CF6222B" w14:textId="77777777" w:rsidR="004D1141" w:rsidRPr="00483BAF" w:rsidRDefault="004E6539" w:rsidP="00DC65B0">
            <w:pPr>
              <w:rPr>
                <w:rFonts w:asciiTheme="minorHAnsi" w:hAnsiTheme="minorHAnsi" w:cstheme="minorHAnsi"/>
                <w:sz w:val="24"/>
                <w:szCs w:val="24"/>
              </w:rPr>
            </w:pPr>
            <w:r w:rsidRPr="00483BAF">
              <w:rPr>
                <w:rFonts w:asciiTheme="minorHAnsi" w:hAnsiTheme="minorHAnsi" w:cstheme="minorHAnsi"/>
                <w:sz w:val="24"/>
                <w:szCs w:val="24"/>
              </w:rPr>
              <w:t>€ 30</w:t>
            </w:r>
            <w:r w:rsidR="004D1141" w:rsidRPr="00483BAF">
              <w:rPr>
                <w:rFonts w:asciiTheme="minorHAnsi" w:hAnsiTheme="minorHAnsi" w:cstheme="minorHAnsi"/>
                <w:sz w:val="24"/>
                <w:szCs w:val="24"/>
              </w:rPr>
              <w:t xml:space="preserve">.000.000,00 </w:t>
            </w:r>
          </w:p>
          <w:p w14:paraId="3989B4BF"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per ogni sinistro, con il limite di</w:t>
            </w:r>
          </w:p>
        </w:tc>
      </w:tr>
      <w:tr w:rsidR="004D1141" w:rsidRPr="00483BAF" w14:paraId="40848D41" w14:textId="77777777" w:rsidTr="00DC65B0">
        <w:tc>
          <w:tcPr>
            <w:tcW w:w="5103" w:type="dxa"/>
          </w:tcPr>
          <w:p w14:paraId="4338D617" w14:textId="77777777" w:rsidR="004D1141" w:rsidRPr="00483BAF" w:rsidRDefault="004D1141" w:rsidP="00DC65B0">
            <w:pPr>
              <w:rPr>
                <w:rFonts w:asciiTheme="minorHAnsi" w:hAnsiTheme="minorHAnsi" w:cstheme="minorHAnsi"/>
                <w:sz w:val="24"/>
                <w:szCs w:val="24"/>
              </w:rPr>
            </w:pPr>
          </w:p>
        </w:tc>
        <w:tc>
          <w:tcPr>
            <w:tcW w:w="4536" w:type="dxa"/>
          </w:tcPr>
          <w:p w14:paraId="7679FA4F" w14:textId="77777777" w:rsidR="004D1141" w:rsidRPr="00483BAF" w:rsidRDefault="00191EF2" w:rsidP="00DC65B0">
            <w:pPr>
              <w:rPr>
                <w:rFonts w:asciiTheme="minorHAnsi" w:hAnsiTheme="minorHAnsi" w:cstheme="minorHAnsi"/>
                <w:sz w:val="24"/>
                <w:szCs w:val="24"/>
              </w:rPr>
            </w:pPr>
            <w:r>
              <w:rPr>
                <w:rFonts w:asciiTheme="minorHAnsi" w:hAnsiTheme="minorHAnsi" w:cstheme="minorHAnsi"/>
                <w:sz w:val="24"/>
                <w:szCs w:val="24"/>
              </w:rPr>
              <w:t>€ 30</w:t>
            </w:r>
            <w:r w:rsidR="004D1141" w:rsidRPr="00483BAF">
              <w:rPr>
                <w:rFonts w:asciiTheme="minorHAnsi" w:hAnsiTheme="minorHAnsi" w:cstheme="minorHAnsi"/>
                <w:sz w:val="24"/>
                <w:szCs w:val="24"/>
              </w:rPr>
              <w:t>.000.000,00 per ogni persona</w:t>
            </w:r>
          </w:p>
        </w:tc>
      </w:tr>
      <w:tr w:rsidR="004D1141" w:rsidRPr="00483BAF" w14:paraId="62AB3912" w14:textId="77777777" w:rsidTr="00DC65B0">
        <w:tc>
          <w:tcPr>
            <w:tcW w:w="5103" w:type="dxa"/>
          </w:tcPr>
          <w:p w14:paraId="382BC776" w14:textId="77777777" w:rsidR="004D1141" w:rsidRPr="00483BAF" w:rsidRDefault="004D1141" w:rsidP="00DC65B0">
            <w:pPr>
              <w:rPr>
                <w:rFonts w:asciiTheme="minorHAnsi" w:hAnsiTheme="minorHAnsi" w:cstheme="minorHAnsi"/>
                <w:sz w:val="24"/>
                <w:szCs w:val="24"/>
              </w:rPr>
            </w:pPr>
          </w:p>
        </w:tc>
        <w:tc>
          <w:tcPr>
            <w:tcW w:w="4536" w:type="dxa"/>
          </w:tcPr>
          <w:p w14:paraId="028FD356" w14:textId="77777777" w:rsidR="004D1141" w:rsidRPr="00483BAF" w:rsidRDefault="00191EF2" w:rsidP="00DC65B0">
            <w:pPr>
              <w:rPr>
                <w:rFonts w:asciiTheme="minorHAnsi" w:hAnsiTheme="minorHAnsi" w:cstheme="minorHAnsi"/>
                <w:sz w:val="24"/>
                <w:szCs w:val="24"/>
              </w:rPr>
            </w:pPr>
            <w:r>
              <w:rPr>
                <w:rFonts w:asciiTheme="minorHAnsi" w:hAnsiTheme="minorHAnsi" w:cstheme="minorHAnsi"/>
                <w:sz w:val="24"/>
                <w:szCs w:val="24"/>
              </w:rPr>
              <w:t>€ 30</w:t>
            </w:r>
            <w:r w:rsidR="004D1141" w:rsidRPr="00483BAF">
              <w:rPr>
                <w:rFonts w:asciiTheme="minorHAnsi" w:hAnsiTheme="minorHAnsi" w:cstheme="minorHAnsi"/>
                <w:sz w:val="24"/>
                <w:szCs w:val="24"/>
              </w:rPr>
              <w:t>.000.000,00 per danni a cose</w:t>
            </w:r>
          </w:p>
        </w:tc>
      </w:tr>
      <w:tr w:rsidR="004D1141" w:rsidRPr="00483BAF" w14:paraId="0A738D7A" w14:textId="77777777" w:rsidTr="00DC65B0">
        <w:tc>
          <w:tcPr>
            <w:tcW w:w="5103" w:type="dxa"/>
          </w:tcPr>
          <w:p w14:paraId="5DB95589" w14:textId="77777777" w:rsidR="004D1141" w:rsidRPr="00483BAF" w:rsidRDefault="004D1141" w:rsidP="00DC65B0">
            <w:pPr>
              <w:rPr>
                <w:rFonts w:asciiTheme="minorHAnsi" w:hAnsiTheme="minorHAnsi" w:cstheme="minorHAnsi"/>
                <w:b/>
                <w:sz w:val="24"/>
                <w:szCs w:val="24"/>
              </w:rPr>
            </w:pPr>
            <w:r w:rsidRPr="00483BAF">
              <w:rPr>
                <w:rFonts w:asciiTheme="minorHAnsi" w:hAnsiTheme="minorHAnsi" w:cstheme="minorHAnsi"/>
                <w:b/>
                <w:sz w:val="24"/>
                <w:szCs w:val="24"/>
              </w:rPr>
              <w:t>Responsabilità Civile verso i Prestatori di Lavoro</w:t>
            </w:r>
          </w:p>
        </w:tc>
        <w:tc>
          <w:tcPr>
            <w:tcW w:w="4536" w:type="dxa"/>
          </w:tcPr>
          <w:p w14:paraId="2A134C20" w14:textId="77777777" w:rsidR="004D1141" w:rsidRPr="00483BAF" w:rsidRDefault="00191EF2" w:rsidP="00DC65B0">
            <w:pPr>
              <w:rPr>
                <w:rFonts w:asciiTheme="minorHAnsi" w:hAnsiTheme="minorHAnsi" w:cstheme="minorHAnsi"/>
                <w:sz w:val="24"/>
                <w:szCs w:val="24"/>
              </w:rPr>
            </w:pPr>
            <w:r>
              <w:rPr>
                <w:rFonts w:asciiTheme="minorHAnsi" w:hAnsiTheme="minorHAnsi" w:cstheme="minorHAnsi"/>
                <w:sz w:val="24"/>
                <w:szCs w:val="24"/>
              </w:rPr>
              <w:t>€ 30</w:t>
            </w:r>
            <w:r w:rsidR="004D1141" w:rsidRPr="00483BAF">
              <w:rPr>
                <w:rFonts w:asciiTheme="minorHAnsi" w:hAnsiTheme="minorHAnsi" w:cstheme="minorHAnsi"/>
                <w:sz w:val="24"/>
                <w:szCs w:val="24"/>
              </w:rPr>
              <w:t xml:space="preserve">.000.000,00 </w:t>
            </w:r>
          </w:p>
          <w:p w14:paraId="415C3BEB"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per ogni sinistro, con il limite di</w:t>
            </w:r>
          </w:p>
        </w:tc>
      </w:tr>
      <w:tr w:rsidR="004D1141" w:rsidRPr="00483BAF" w14:paraId="42DE608B" w14:textId="77777777" w:rsidTr="00DC65B0">
        <w:tc>
          <w:tcPr>
            <w:tcW w:w="5103" w:type="dxa"/>
          </w:tcPr>
          <w:p w14:paraId="0E073267" w14:textId="77777777" w:rsidR="004D1141" w:rsidRPr="00483BAF" w:rsidRDefault="004D1141" w:rsidP="00DC65B0">
            <w:pPr>
              <w:rPr>
                <w:rFonts w:asciiTheme="minorHAnsi" w:hAnsiTheme="minorHAnsi" w:cstheme="minorHAnsi"/>
                <w:sz w:val="24"/>
                <w:szCs w:val="24"/>
              </w:rPr>
            </w:pPr>
          </w:p>
        </w:tc>
        <w:tc>
          <w:tcPr>
            <w:tcW w:w="4536" w:type="dxa"/>
          </w:tcPr>
          <w:p w14:paraId="45254BEB"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 xml:space="preserve">€ </w:t>
            </w:r>
            <w:r w:rsidR="004E6539" w:rsidRPr="00483BAF">
              <w:rPr>
                <w:rFonts w:asciiTheme="minorHAnsi" w:hAnsiTheme="minorHAnsi" w:cstheme="minorHAnsi"/>
                <w:sz w:val="24"/>
                <w:szCs w:val="24"/>
              </w:rPr>
              <w:t>30</w:t>
            </w:r>
            <w:r w:rsidRPr="00483BAF">
              <w:rPr>
                <w:rFonts w:asciiTheme="minorHAnsi" w:hAnsiTheme="minorHAnsi" w:cstheme="minorHAnsi"/>
                <w:sz w:val="24"/>
                <w:szCs w:val="24"/>
              </w:rPr>
              <w:t>.000.000,00 per persona</w:t>
            </w:r>
          </w:p>
        </w:tc>
      </w:tr>
    </w:tbl>
    <w:p w14:paraId="682A9D18" w14:textId="77777777" w:rsidR="004D1141" w:rsidRPr="00483BAF" w:rsidRDefault="004D1141" w:rsidP="004D1141">
      <w:pPr>
        <w:jc w:val="both"/>
        <w:rPr>
          <w:rFonts w:asciiTheme="minorHAnsi" w:hAnsiTheme="minorHAnsi" w:cstheme="minorHAnsi"/>
          <w:sz w:val="24"/>
          <w:szCs w:val="24"/>
        </w:rPr>
      </w:pPr>
    </w:p>
    <w:p w14:paraId="45D99170"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Resta convenuto fra le parti quanto segue:</w:t>
      </w:r>
    </w:p>
    <w:p w14:paraId="46AD48DC" w14:textId="77777777" w:rsidR="004D1141" w:rsidRPr="00483BAF" w:rsidRDefault="006E5FDD" w:rsidP="004D1141">
      <w:pPr>
        <w:numPr>
          <w:ilvl w:val="0"/>
          <w:numId w:val="2"/>
        </w:numPr>
        <w:jc w:val="both"/>
        <w:rPr>
          <w:rFonts w:asciiTheme="minorHAnsi" w:hAnsiTheme="minorHAnsi" w:cstheme="minorHAnsi"/>
          <w:sz w:val="24"/>
          <w:szCs w:val="24"/>
        </w:rPr>
      </w:pPr>
      <w:r w:rsidRPr="00483BAF">
        <w:rPr>
          <w:rFonts w:asciiTheme="minorHAnsi" w:hAnsiTheme="minorHAnsi" w:cstheme="minorHAnsi"/>
          <w:sz w:val="24"/>
          <w:szCs w:val="24"/>
        </w:rPr>
        <w:t xml:space="preserve">in caso di corresponsabilità </w:t>
      </w:r>
      <w:r w:rsidR="004D1141" w:rsidRPr="00483BAF">
        <w:rPr>
          <w:rFonts w:asciiTheme="minorHAnsi" w:hAnsiTheme="minorHAnsi" w:cstheme="minorHAnsi"/>
          <w:sz w:val="24"/>
          <w:szCs w:val="24"/>
        </w:rPr>
        <w:t>fra gli Assicurati, l’esposizione globale della Società non potrà superare, per ogni sinistro, i massimali sopra indicati.</w:t>
      </w:r>
    </w:p>
    <w:p w14:paraId="00D0EB3B" w14:textId="77777777" w:rsidR="004D1141" w:rsidRPr="00483BAF" w:rsidRDefault="004D1141" w:rsidP="004D1141">
      <w:pPr>
        <w:numPr>
          <w:ilvl w:val="0"/>
          <w:numId w:val="2"/>
        </w:numPr>
        <w:jc w:val="both"/>
        <w:rPr>
          <w:rFonts w:asciiTheme="minorHAnsi" w:hAnsiTheme="minorHAnsi" w:cstheme="minorHAnsi"/>
          <w:sz w:val="24"/>
          <w:szCs w:val="24"/>
        </w:rPr>
      </w:pPr>
      <w:r w:rsidRPr="00483BAF">
        <w:rPr>
          <w:rFonts w:asciiTheme="minorHAnsi" w:hAnsiTheme="minorHAnsi" w:cstheme="minorHAnsi"/>
          <w:sz w:val="24"/>
          <w:szCs w:val="24"/>
        </w:rPr>
        <w:t>In caso di intervento congiunto delle garanzie RCT e RCO la massima esposizione della Società non potrà superare il suddetto limite per sinistro.</w:t>
      </w:r>
    </w:p>
    <w:p w14:paraId="69DCD899" w14:textId="77777777" w:rsidR="004D1141" w:rsidRPr="00483BAF" w:rsidRDefault="004D1141" w:rsidP="004D1141">
      <w:pPr>
        <w:numPr>
          <w:ilvl w:val="0"/>
          <w:numId w:val="2"/>
        </w:numPr>
        <w:jc w:val="both"/>
        <w:rPr>
          <w:rFonts w:asciiTheme="minorHAnsi" w:hAnsiTheme="minorHAnsi" w:cstheme="minorHAnsi"/>
          <w:sz w:val="24"/>
          <w:szCs w:val="24"/>
        </w:rPr>
      </w:pPr>
      <w:r w:rsidRPr="00483BAF">
        <w:rPr>
          <w:rFonts w:asciiTheme="minorHAnsi" w:hAnsiTheme="minorHAnsi" w:cstheme="minorHAnsi"/>
          <w:sz w:val="24"/>
          <w:szCs w:val="24"/>
        </w:rPr>
        <w:t>Il suddetto massimale per sinistro dovrà altresì intendersi quale massima esposizione della Società per ciascuna annualità assicurativa</w:t>
      </w:r>
    </w:p>
    <w:p w14:paraId="586E5F31" w14:textId="77777777" w:rsidR="004D1141" w:rsidRPr="00483BAF" w:rsidRDefault="004D1141" w:rsidP="004D1141">
      <w:pPr>
        <w:jc w:val="both"/>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3D224287" w14:textId="77777777" w:rsidTr="00DC65B0">
        <w:tc>
          <w:tcPr>
            <w:tcW w:w="5000" w:type="pct"/>
          </w:tcPr>
          <w:p w14:paraId="1D46B88A" w14:textId="77777777" w:rsidR="004D1141" w:rsidRPr="00483BAF" w:rsidRDefault="004D1141" w:rsidP="00DC65B0">
            <w:pPr>
              <w:keepNext/>
              <w:tabs>
                <w:tab w:val="left" w:pos="284"/>
                <w:tab w:val="left" w:pos="567"/>
              </w:tabs>
              <w:outlineLvl w:val="0"/>
              <w:rPr>
                <w:rFonts w:asciiTheme="minorHAnsi" w:hAnsiTheme="minorHAnsi" w:cstheme="minorHAnsi"/>
                <w:b/>
                <w:sz w:val="24"/>
                <w:szCs w:val="24"/>
                <w:lang w:eastAsia="it-IT"/>
              </w:rPr>
            </w:pPr>
            <w:bookmarkStart w:id="69" w:name="_Toc144636042"/>
            <w:bookmarkStart w:id="70" w:name="_Toc227570725"/>
            <w:bookmarkStart w:id="71" w:name="_Toc227570782"/>
            <w:bookmarkStart w:id="72" w:name="_Toc227570878"/>
            <w:bookmarkStart w:id="73" w:name="_Toc351114751"/>
            <w:bookmarkStart w:id="74" w:name="_Toc379966495"/>
            <w:r w:rsidRPr="00483BAF">
              <w:rPr>
                <w:rFonts w:asciiTheme="minorHAnsi" w:hAnsiTheme="minorHAnsi" w:cstheme="minorHAnsi"/>
                <w:b/>
                <w:sz w:val="24"/>
                <w:szCs w:val="24"/>
                <w:lang w:eastAsia="it-IT"/>
              </w:rPr>
              <w:t xml:space="preserve">Art. 7: Rinuncia al diritto di </w:t>
            </w:r>
            <w:bookmarkEnd w:id="69"/>
            <w:bookmarkEnd w:id="70"/>
            <w:bookmarkEnd w:id="71"/>
            <w:bookmarkEnd w:id="72"/>
            <w:r w:rsidRPr="00483BAF">
              <w:rPr>
                <w:rFonts w:asciiTheme="minorHAnsi" w:hAnsiTheme="minorHAnsi" w:cstheme="minorHAnsi"/>
                <w:b/>
                <w:sz w:val="24"/>
                <w:szCs w:val="24"/>
                <w:lang w:eastAsia="it-IT"/>
              </w:rPr>
              <w:t>surroga</w:t>
            </w:r>
            <w:bookmarkEnd w:id="73"/>
            <w:bookmarkEnd w:id="74"/>
          </w:p>
        </w:tc>
      </w:tr>
    </w:tbl>
    <w:p w14:paraId="665EF7F4"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p w14:paraId="645B2D58"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La Società rinuncia, salvo il caso di dolo, al diritto di surrogazione derivante dall’art. 1916 del Codice Civile verso le persone delle quali l’Assicurato debba rispondere a norma di legge, gli utenti nonché i clienti dell’Assicurato, le associazioni, i patronati, altri enti pubblici ed enti in genere senza scopo </w:t>
      </w:r>
      <w:r w:rsidRPr="00483BAF">
        <w:rPr>
          <w:rFonts w:asciiTheme="minorHAnsi" w:hAnsiTheme="minorHAnsi" w:cstheme="minorHAnsi"/>
          <w:sz w:val="24"/>
          <w:szCs w:val="24"/>
          <w:lang w:eastAsia="it-IT"/>
        </w:rPr>
        <w:lastRenderedPageBreak/>
        <w:t>di lucro nonché verso le Aziende da esso controllate o partecipate purché il Contraente non decida di esercitare tale diritto.</w:t>
      </w:r>
    </w:p>
    <w:p w14:paraId="18E783C7" w14:textId="77777777" w:rsidR="004D1141" w:rsidRPr="00483BAF" w:rsidRDefault="004D1141" w:rsidP="004D1141">
      <w:pPr>
        <w:jc w:val="both"/>
        <w:rPr>
          <w:rFonts w:asciiTheme="minorHAnsi" w:hAnsiTheme="minorHAnsi" w:cstheme="minorHAnsi"/>
          <w:b/>
          <w:strike/>
          <w:sz w:val="24"/>
          <w:szCs w:val="24"/>
        </w:rPr>
      </w:pPr>
    </w:p>
    <w:p w14:paraId="04B737F9" w14:textId="77777777" w:rsidR="004D1141" w:rsidRPr="00483BAF" w:rsidRDefault="004D1141" w:rsidP="004D1141">
      <w:pPr>
        <w:jc w:val="both"/>
        <w:rPr>
          <w:rFonts w:asciiTheme="minorHAnsi" w:hAnsiTheme="minorHAnsi" w:cstheme="minorHAnsi"/>
          <w:b/>
          <w:strike/>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4D1141" w:rsidRPr="00483BAF" w14:paraId="67AABADC" w14:textId="77777777" w:rsidTr="00DC65B0">
        <w:tc>
          <w:tcPr>
            <w:tcW w:w="9495" w:type="dxa"/>
          </w:tcPr>
          <w:p w14:paraId="03EAF44C" w14:textId="77777777" w:rsidR="004D1141" w:rsidRPr="00483BAF" w:rsidRDefault="004D1141" w:rsidP="00DC65B0">
            <w:pPr>
              <w:keepNext/>
              <w:tabs>
                <w:tab w:val="left" w:pos="284"/>
                <w:tab w:val="left" w:pos="567"/>
              </w:tabs>
              <w:outlineLvl w:val="0"/>
              <w:rPr>
                <w:rFonts w:asciiTheme="minorHAnsi" w:hAnsiTheme="minorHAnsi" w:cstheme="minorHAnsi"/>
                <w:b/>
                <w:sz w:val="24"/>
                <w:szCs w:val="24"/>
                <w:lang w:eastAsia="it-IT"/>
              </w:rPr>
            </w:pPr>
            <w:bookmarkStart w:id="75" w:name="_Toc141259764"/>
            <w:bookmarkStart w:id="76" w:name="_Toc165891821"/>
            <w:bookmarkStart w:id="77" w:name="_Toc389230879"/>
            <w:r w:rsidRPr="00483BAF">
              <w:rPr>
                <w:rFonts w:asciiTheme="minorHAnsi" w:hAnsiTheme="minorHAnsi" w:cstheme="minorHAnsi"/>
                <w:b/>
                <w:sz w:val="24"/>
                <w:szCs w:val="24"/>
                <w:lang w:eastAsia="it-IT"/>
              </w:rPr>
              <w:t>Art. 8: Costituzione del premio e regolazione annuale – Buona fede</w:t>
            </w:r>
            <w:bookmarkEnd w:id="75"/>
            <w:bookmarkEnd w:id="76"/>
            <w:bookmarkEnd w:id="77"/>
          </w:p>
        </w:tc>
      </w:tr>
    </w:tbl>
    <w:p w14:paraId="1BCF6D0E" w14:textId="77777777" w:rsidR="004D1141" w:rsidRPr="00483BAF" w:rsidRDefault="004D1141" w:rsidP="004D1141">
      <w:pPr>
        <w:jc w:val="both"/>
        <w:rPr>
          <w:rFonts w:asciiTheme="minorHAnsi" w:hAnsiTheme="minorHAnsi" w:cstheme="minorHAnsi"/>
          <w:b/>
          <w:strike/>
          <w:sz w:val="24"/>
          <w:szCs w:val="24"/>
        </w:rPr>
      </w:pPr>
    </w:p>
    <w:p w14:paraId="7F977179"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Poiché il premio è convenuto in tutto o in parte in base ad elementi di rischio variabile, esso viene anticipato in via provvisoria nell'importo risultante dal conteggio esposto in polizza (Sezione IV) ed è regolato alla fine di ciascun periodo assicurativo annuo o della minor durata del contratto secondo le variazioni intervenute durante lo stesso periodo negli elementi presi come base per il conteggio del premio.</w:t>
      </w:r>
    </w:p>
    <w:p w14:paraId="6FE9226B"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A tale scopo entro 90 giorni dalla fine di ogni periodo annuo di assicurazione il Contraente deve fornire per iscritto alla Società i dati necessari per il conteggio del premio consuntivo.</w:t>
      </w:r>
    </w:p>
    <w:p w14:paraId="5DDA5FA0"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Le differenze attive o passive risultanti dalla regolazione devono essere pagate / rimborsate nei 90 giorni successivi al ricevimento da parte del Contraente dell'apposita appendice ritenuta corretta di regolazione emessa dalla Società.</w:t>
      </w:r>
    </w:p>
    <w:p w14:paraId="1D93679A" w14:textId="77777777" w:rsidR="004D1141" w:rsidRPr="00483BAF" w:rsidRDefault="004D1141" w:rsidP="004D1141">
      <w:pPr>
        <w:pStyle w:val="Testonormale2"/>
        <w:rPr>
          <w:rFonts w:asciiTheme="minorHAnsi" w:hAnsiTheme="minorHAnsi" w:cstheme="minorHAnsi"/>
          <w:sz w:val="24"/>
          <w:szCs w:val="24"/>
        </w:rPr>
      </w:pPr>
      <w:r w:rsidRPr="00483BAF">
        <w:rPr>
          <w:rFonts w:asciiTheme="minorHAnsi" w:hAnsiTheme="minorHAnsi" w:cstheme="minorHAnsi"/>
          <w:sz w:val="24"/>
          <w:szCs w:val="24"/>
        </w:rPr>
        <w:t>Se il Contraente non effettua nei termini prescritti la comunicazione dei dati anzidetti od il pagamento della differenza attiva dovuta, la Società deve fissargli, mediante atto formale di messa in mora, un ulteriore termine non inferiore a 30 giorni dandone comunicazione scritta, trascorso il quale il premio anticipato in via provvisoria per le rate successive viene considerato in conto od a garanzia di quello relativo al periodo assicurativo annuo per il quale non ha avuto luogo la regolazione od il pagamento della differenza attiva e la garanzia resta sospesa fino alle ore 24.00 del giorno in cui il Contraente abbia adempiuto i suoi obblighi, salvo il diritto per la Società di agire giudizialmente o di dichiarare, con lettera raccomandata, la risoluzione del contratto.</w:t>
      </w:r>
    </w:p>
    <w:p w14:paraId="3AFA36B1" w14:textId="77777777" w:rsidR="004D1141" w:rsidRPr="00483BAF" w:rsidRDefault="004D1141" w:rsidP="004D1141">
      <w:pPr>
        <w:pStyle w:val="Testonormale2"/>
        <w:rPr>
          <w:rFonts w:asciiTheme="minorHAnsi" w:hAnsiTheme="minorHAnsi" w:cstheme="minorHAnsi"/>
          <w:sz w:val="24"/>
          <w:szCs w:val="24"/>
        </w:rPr>
      </w:pPr>
      <w:r w:rsidRPr="00483BAF">
        <w:rPr>
          <w:rFonts w:asciiTheme="minorHAnsi" w:hAnsiTheme="minorHAnsi" w:cstheme="minorHAnsi"/>
          <w:sz w:val="24"/>
          <w:szCs w:val="24"/>
        </w:rPr>
        <w:t>In caso di mancata comunicazione dei dati di regolazione o di mancato pagamento del premio di conguaglio non dovuti a comportamento doloso del Contraente, gli eventuali sinistri potranno essere indennizzati nella stessa proporzione esistente tra il premio versato a deposito e l'intero premio dovuto (deposito più conguaglio).</w:t>
      </w:r>
    </w:p>
    <w:p w14:paraId="2C110389"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Per i contratti scaduti, se il Contraente non adempie gli obblighi relativi alla regolazione del premio, la Società deve fissargli lo stesso termine di 30 giorni trascorso il quale, fermo il suo diritto di agire giudizialmente, la Società stessa non è obbligata per i sinistri accaduti nel periodo al quale si riferisce la mancata regolazione.</w:t>
      </w:r>
    </w:p>
    <w:p w14:paraId="23C17371"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Società ha il diritto di effettuare verifiche e controlli per i quali il Contraente è tenuto a fornire i chiarimenti e le documentazioni necessarie.</w:t>
      </w:r>
    </w:p>
    <w:p w14:paraId="4F767344" w14:textId="77777777" w:rsidR="004D1141" w:rsidRPr="00483BAF" w:rsidRDefault="004D1141" w:rsidP="004D1141">
      <w:pPr>
        <w:jc w:val="both"/>
        <w:rPr>
          <w:rFonts w:asciiTheme="minorHAnsi" w:hAnsiTheme="minorHAnsi" w:cstheme="minorHAnsi"/>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0430D8A9" w14:textId="77777777" w:rsidTr="00DC65B0">
        <w:tc>
          <w:tcPr>
            <w:tcW w:w="5000" w:type="pct"/>
          </w:tcPr>
          <w:p w14:paraId="0E30E0E8" w14:textId="77777777" w:rsidR="004D1141" w:rsidRPr="00483BAF" w:rsidRDefault="004D1141" w:rsidP="00DC65B0">
            <w:pPr>
              <w:keepNext/>
              <w:tabs>
                <w:tab w:val="left" w:pos="284"/>
                <w:tab w:val="left" w:pos="567"/>
              </w:tabs>
              <w:outlineLvl w:val="0"/>
              <w:rPr>
                <w:rFonts w:asciiTheme="minorHAnsi" w:hAnsiTheme="minorHAnsi" w:cstheme="minorHAnsi"/>
                <w:b/>
                <w:sz w:val="24"/>
                <w:szCs w:val="24"/>
                <w:lang w:eastAsia="it-IT"/>
              </w:rPr>
            </w:pPr>
            <w:r w:rsidRPr="00483BAF">
              <w:rPr>
                <w:rFonts w:asciiTheme="minorHAnsi" w:hAnsiTheme="minorHAnsi" w:cstheme="minorHAnsi"/>
                <w:b/>
                <w:sz w:val="24"/>
                <w:szCs w:val="24"/>
                <w:lang w:eastAsia="it-IT"/>
              </w:rPr>
              <w:t>Art. 9: Gestione delle vertenze di danno e spese legali</w:t>
            </w:r>
          </w:p>
        </w:tc>
      </w:tr>
    </w:tbl>
    <w:p w14:paraId="60F47D98" w14:textId="77777777" w:rsidR="004D1141" w:rsidRPr="00483BAF" w:rsidRDefault="004D1141" w:rsidP="004D1141">
      <w:pPr>
        <w:jc w:val="both"/>
        <w:rPr>
          <w:rFonts w:asciiTheme="minorHAnsi" w:hAnsiTheme="minorHAnsi" w:cstheme="minorHAnsi"/>
          <w:sz w:val="24"/>
          <w:szCs w:val="24"/>
        </w:rPr>
      </w:pPr>
    </w:p>
    <w:p w14:paraId="1E8324E2" w14:textId="77777777" w:rsidR="00D11C9E" w:rsidRPr="00483BAF" w:rsidRDefault="00D11C9E" w:rsidP="00D11C9E">
      <w:pPr>
        <w:rPr>
          <w:rFonts w:asciiTheme="minorHAnsi" w:hAnsiTheme="minorHAnsi" w:cstheme="minorHAnsi"/>
          <w:sz w:val="24"/>
          <w:szCs w:val="24"/>
        </w:rPr>
      </w:pPr>
      <w:r w:rsidRPr="00483BAF">
        <w:rPr>
          <w:rFonts w:asciiTheme="minorHAnsi" w:hAnsiTheme="minorHAnsi" w:cstheme="minorHAnsi"/>
          <w:sz w:val="24"/>
          <w:szCs w:val="24"/>
        </w:rPr>
        <w:t>Sono a carico della società tutte le spese sostenute anche dall’assicurato stesso ma sempre dietro specifica autorizzazione della Società, per la difesa, sia in sede stragiudiziale che giudiziale, sia civile o penale, tramite l’utilizzo di legali o tecnici, fino all’esaurimento del grado di giudizio in corso al momento della completa tacitazione del/i danneggiato/i.</w:t>
      </w:r>
    </w:p>
    <w:p w14:paraId="282AC4D3" w14:textId="77777777" w:rsidR="00D11C9E" w:rsidRPr="00483BAF" w:rsidRDefault="00D11C9E" w:rsidP="00D11C9E">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Qualora la tacitazione del/i danneggiato/i intervenga durante le fasi delle indagini preliminari, l'assistenza legale verrà ugualmente fornita e rimborsata se il pubblico ministero abbia già, in quel momento, deciso per la richiesta del rinvio a giudizio dell'Assicurato.</w:t>
      </w:r>
    </w:p>
    <w:p w14:paraId="0BCD9A83" w14:textId="77777777" w:rsidR="00D11C9E" w:rsidRPr="00483BAF" w:rsidRDefault="00D11C9E" w:rsidP="00D11C9E">
      <w:pPr>
        <w:tabs>
          <w:tab w:val="left" w:pos="284"/>
          <w:tab w:val="left" w:pos="567"/>
        </w:tabs>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Quanto sopra entro il limite previsto dall'Art.1917 C.C.</w:t>
      </w:r>
    </w:p>
    <w:p w14:paraId="69AD4E7B" w14:textId="77777777" w:rsidR="004D1141" w:rsidRPr="00483BAF" w:rsidRDefault="004D1141" w:rsidP="004D1141">
      <w:pPr>
        <w:tabs>
          <w:tab w:val="left" w:pos="284"/>
          <w:tab w:val="left" w:pos="567"/>
        </w:tabs>
        <w:jc w:val="both"/>
        <w:rPr>
          <w:rFonts w:asciiTheme="minorHAnsi" w:hAnsiTheme="minorHAnsi" w:cstheme="minorHAnsi"/>
          <w:sz w:val="24"/>
          <w:szCs w:val="24"/>
          <w:lang w:eastAsia="it-IT"/>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8"/>
      </w:tblGrid>
      <w:tr w:rsidR="004D1141" w:rsidRPr="00483BAF" w14:paraId="3C42D966" w14:textId="77777777" w:rsidTr="00DC65B0">
        <w:tc>
          <w:tcPr>
            <w:tcW w:w="5000" w:type="pct"/>
          </w:tcPr>
          <w:p w14:paraId="38A8BC0C" w14:textId="77777777" w:rsidR="004D1141" w:rsidRPr="00483BAF" w:rsidRDefault="004D1141" w:rsidP="00DC65B0">
            <w:pPr>
              <w:keepNext/>
              <w:tabs>
                <w:tab w:val="left" w:pos="284"/>
                <w:tab w:val="left" w:pos="567"/>
              </w:tabs>
              <w:outlineLvl w:val="0"/>
              <w:rPr>
                <w:rFonts w:asciiTheme="minorHAnsi" w:hAnsiTheme="minorHAnsi" w:cstheme="minorHAnsi"/>
                <w:b/>
                <w:sz w:val="24"/>
                <w:szCs w:val="24"/>
                <w:lang w:eastAsia="it-IT"/>
              </w:rPr>
            </w:pPr>
            <w:r w:rsidRPr="00483BAF">
              <w:rPr>
                <w:rFonts w:asciiTheme="minorHAnsi" w:hAnsiTheme="minorHAnsi" w:cstheme="minorHAnsi"/>
                <w:b/>
                <w:sz w:val="24"/>
                <w:szCs w:val="24"/>
                <w:lang w:eastAsia="it-IT"/>
              </w:rPr>
              <w:lastRenderedPageBreak/>
              <w:t>Art. 10: Validità territoriale</w:t>
            </w:r>
          </w:p>
        </w:tc>
      </w:tr>
    </w:tbl>
    <w:p w14:paraId="6B9AEB01" w14:textId="77777777" w:rsidR="004D1141" w:rsidRPr="00483BAF" w:rsidRDefault="004D1141" w:rsidP="004D1141">
      <w:pPr>
        <w:rPr>
          <w:rFonts w:asciiTheme="minorHAnsi" w:hAnsiTheme="minorHAnsi" w:cstheme="minorHAnsi"/>
          <w:sz w:val="24"/>
          <w:szCs w:val="24"/>
        </w:rPr>
      </w:pPr>
    </w:p>
    <w:p w14:paraId="3136741C"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La presente assicurazione ha validità nel mondo intero.</w:t>
      </w:r>
    </w:p>
    <w:p w14:paraId="11111BA2" w14:textId="77777777" w:rsidR="004D1141" w:rsidRPr="00483BAF" w:rsidRDefault="004D1141" w:rsidP="004D1141">
      <w:pPr>
        <w:jc w:val="both"/>
        <w:rPr>
          <w:rFonts w:asciiTheme="minorHAnsi" w:hAnsiTheme="minorHAnsi" w:cstheme="minorHAnsi"/>
          <w:sz w:val="24"/>
          <w:szCs w:val="24"/>
        </w:rPr>
      </w:pPr>
    </w:p>
    <w:p w14:paraId="585DD7F0" w14:textId="77777777" w:rsidR="004D1141" w:rsidRPr="00483BAF" w:rsidRDefault="004D1141" w:rsidP="004D1141">
      <w:pPr>
        <w:ind w:right="283"/>
        <w:jc w:val="both"/>
        <w:rPr>
          <w:rFonts w:asciiTheme="minorHAnsi" w:hAnsiTheme="minorHAnsi" w:cstheme="minorHAnsi"/>
          <w:strike/>
          <w:sz w:val="24"/>
          <w:szCs w:val="24"/>
        </w:rPr>
      </w:pPr>
    </w:p>
    <w:p w14:paraId="2331F3F9" w14:textId="77777777" w:rsidR="004D1141" w:rsidRPr="00483BAF" w:rsidRDefault="004D1141" w:rsidP="004D1141">
      <w:pPr>
        <w:jc w:val="both"/>
        <w:rPr>
          <w:rFonts w:asciiTheme="minorHAnsi" w:hAnsiTheme="minorHAnsi" w:cstheme="minorHAnsi"/>
          <w:strike/>
          <w:sz w:val="24"/>
          <w:szCs w:val="24"/>
        </w:rPr>
      </w:pPr>
      <w:r w:rsidRPr="00483BAF">
        <w:rPr>
          <w:rFonts w:asciiTheme="minorHAnsi" w:hAnsiTheme="minorHAnsi" w:cstheme="minorHAnsi"/>
          <w:strike/>
          <w:sz w:val="24"/>
          <w:szCs w:val="24"/>
        </w:rPr>
        <w:br w:type="page"/>
      </w:r>
    </w:p>
    <w:p w14:paraId="4E694C81" w14:textId="77777777" w:rsidR="004D1141" w:rsidRPr="00483BAF" w:rsidRDefault="004D1141" w:rsidP="004D1141">
      <w:pPr>
        <w:ind w:right="283"/>
        <w:jc w:val="both"/>
        <w:rPr>
          <w:rFonts w:asciiTheme="minorHAnsi" w:hAnsiTheme="minorHAnsi" w:cstheme="minorHAnsi"/>
          <w:strike/>
          <w:sz w:val="24"/>
          <w:szCs w:val="24"/>
        </w:rPr>
      </w:pPr>
    </w:p>
    <w:tbl>
      <w:tblPr>
        <w:tblW w:w="0" w:type="auto"/>
        <w:tblBorders>
          <w:bottom w:val="single" w:sz="4" w:space="0" w:color="auto"/>
        </w:tblBorders>
        <w:tblLook w:val="01E0" w:firstRow="1" w:lastRow="1" w:firstColumn="1" w:lastColumn="1" w:noHBand="0" w:noVBand="0"/>
      </w:tblPr>
      <w:tblGrid>
        <w:gridCol w:w="9606"/>
      </w:tblGrid>
      <w:tr w:rsidR="004D1141" w:rsidRPr="00483BAF" w14:paraId="41EA853B" w14:textId="77777777" w:rsidTr="00DC65B0">
        <w:tc>
          <w:tcPr>
            <w:tcW w:w="9606" w:type="dxa"/>
            <w:shd w:val="clear" w:color="auto" w:fill="auto"/>
          </w:tcPr>
          <w:p w14:paraId="38A8E1C8" w14:textId="77777777" w:rsidR="004D1141" w:rsidRPr="00483BAF" w:rsidRDefault="004D1141" w:rsidP="00DC65B0">
            <w:pPr>
              <w:pStyle w:val="Titolo1"/>
              <w:rPr>
                <w:rFonts w:asciiTheme="minorHAnsi" w:hAnsiTheme="minorHAnsi" w:cstheme="minorHAnsi"/>
                <w:color w:val="auto"/>
                <w:sz w:val="24"/>
                <w:szCs w:val="24"/>
              </w:rPr>
            </w:pPr>
            <w:bookmarkStart w:id="78" w:name="_Toc141259767"/>
            <w:bookmarkStart w:id="79" w:name="_Toc165891825"/>
            <w:bookmarkStart w:id="80" w:name="_Ref226859212"/>
            <w:bookmarkStart w:id="81" w:name="_Toc229489341"/>
            <w:bookmarkStart w:id="82" w:name="_Toc389230883"/>
            <w:r w:rsidRPr="00483BAF">
              <w:rPr>
                <w:rFonts w:asciiTheme="minorHAnsi" w:hAnsiTheme="minorHAnsi" w:cstheme="minorHAnsi"/>
                <w:color w:val="auto"/>
                <w:sz w:val="24"/>
                <w:szCs w:val="24"/>
              </w:rPr>
              <w:t xml:space="preserve">SEZIONE IV - SCOPERTI, FRANCHIGIE E/O SOTTOLIMITI DI </w:t>
            </w:r>
            <w:bookmarkEnd w:id="78"/>
            <w:bookmarkEnd w:id="79"/>
            <w:bookmarkEnd w:id="80"/>
            <w:bookmarkEnd w:id="81"/>
            <w:r w:rsidRPr="00483BAF">
              <w:rPr>
                <w:rFonts w:asciiTheme="minorHAnsi" w:hAnsiTheme="minorHAnsi" w:cstheme="minorHAnsi"/>
                <w:color w:val="auto"/>
                <w:sz w:val="24"/>
                <w:szCs w:val="24"/>
              </w:rPr>
              <w:t>RISARCIMENTO</w:t>
            </w:r>
            <w:bookmarkEnd w:id="82"/>
          </w:p>
        </w:tc>
      </w:tr>
    </w:tbl>
    <w:p w14:paraId="5D05FE86" w14:textId="77777777" w:rsidR="004D1141" w:rsidRPr="00483BAF" w:rsidRDefault="004D1141" w:rsidP="004D1141">
      <w:pPr>
        <w:jc w:val="both"/>
        <w:rPr>
          <w:rFonts w:asciiTheme="minorHAnsi" w:hAnsiTheme="minorHAnsi" w:cstheme="minorHAnsi"/>
          <w:sz w:val="24"/>
          <w:szCs w:val="24"/>
        </w:rPr>
      </w:pPr>
    </w:p>
    <w:p w14:paraId="4A024F91" w14:textId="77777777" w:rsidR="004D1141" w:rsidRPr="00483BAF" w:rsidRDefault="004D1141" w:rsidP="004D1141">
      <w:pPr>
        <w:jc w:val="both"/>
        <w:rPr>
          <w:rFonts w:asciiTheme="minorHAnsi" w:hAnsiTheme="minorHAnsi" w:cstheme="minorHAnsi"/>
          <w:sz w:val="24"/>
          <w:szCs w:val="24"/>
          <w:lang w:eastAsia="it-IT"/>
        </w:rPr>
      </w:pPr>
      <w:r w:rsidRPr="00483BAF">
        <w:rPr>
          <w:rFonts w:asciiTheme="minorHAnsi" w:hAnsiTheme="minorHAnsi" w:cstheme="minorHAnsi"/>
          <w:sz w:val="24"/>
          <w:szCs w:val="24"/>
          <w:lang w:eastAsia="it-IT"/>
        </w:rPr>
        <w:t xml:space="preserve">La Società, nei limiti dei massimali di cui all’Art.6 della precedente sezione, ed alle condizioni tutte della presente polizza, liquiderà i danni per le garanzie </w:t>
      </w:r>
      <w:proofErr w:type="spellStart"/>
      <w:r w:rsidRPr="00483BAF">
        <w:rPr>
          <w:rFonts w:asciiTheme="minorHAnsi" w:hAnsiTheme="minorHAnsi" w:cstheme="minorHAnsi"/>
          <w:sz w:val="24"/>
          <w:szCs w:val="24"/>
          <w:lang w:eastAsia="it-IT"/>
        </w:rPr>
        <w:t>sottoriportate</w:t>
      </w:r>
      <w:proofErr w:type="spellEnd"/>
      <w:r w:rsidRPr="00483BAF">
        <w:rPr>
          <w:rFonts w:asciiTheme="minorHAnsi" w:hAnsiTheme="minorHAnsi" w:cstheme="minorHAnsi"/>
          <w:sz w:val="24"/>
          <w:szCs w:val="24"/>
          <w:lang w:eastAsia="it-IT"/>
        </w:rPr>
        <w:t xml:space="preserve"> con l’applicazione dei relativi </w:t>
      </w:r>
      <w:proofErr w:type="spellStart"/>
      <w:r w:rsidRPr="00483BAF">
        <w:rPr>
          <w:rFonts w:asciiTheme="minorHAnsi" w:hAnsiTheme="minorHAnsi" w:cstheme="minorHAnsi"/>
          <w:sz w:val="24"/>
          <w:szCs w:val="24"/>
          <w:lang w:eastAsia="it-IT"/>
        </w:rPr>
        <w:t>sottolimiti</w:t>
      </w:r>
      <w:proofErr w:type="spellEnd"/>
      <w:r w:rsidRPr="00483BAF">
        <w:rPr>
          <w:rFonts w:asciiTheme="minorHAnsi" w:hAnsiTheme="minorHAnsi" w:cstheme="minorHAnsi"/>
          <w:sz w:val="24"/>
          <w:szCs w:val="24"/>
          <w:lang w:eastAsia="it-IT"/>
        </w:rPr>
        <w:t xml:space="preserve">, franchigie e scoperti. </w:t>
      </w:r>
    </w:p>
    <w:p w14:paraId="55B3554D" w14:textId="77777777" w:rsidR="004D1141" w:rsidRPr="00483BAF" w:rsidRDefault="004D1141" w:rsidP="004D1141">
      <w:pPr>
        <w:jc w:val="both"/>
        <w:rPr>
          <w:rFonts w:asciiTheme="minorHAnsi" w:hAnsiTheme="minorHAnsi" w:cstheme="minorHAnsi"/>
          <w:sz w:val="24"/>
          <w:szCs w:val="24"/>
        </w:rPr>
      </w:pPr>
    </w:p>
    <w:p w14:paraId="5BDC4CD4" w14:textId="77777777" w:rsidR="004D1141" w:rsidRPr="00483BAF" w:rsidRDefault="004D1141" w:rsidP="004D1141">
      <w:pPr>
        <w:jc w:val="both"/>
        <w:rPr>
          <w:rFonts w:asciiTheme="minorHAnsi" w:hAnsiTheme="minorHAnsi" w:cstheme="minorHAnsi"/>
          <w:sz w:val="24"/>
          <w:szCs w:val="24"/>
        </w:rPr>
      </w:pPr>
    </w:p>
    <w:tbl>
      <w:tblPr>
        <w:tblW w:w="0" w:type="auto"/>
        <w:tblLayout w:type="fixed"/>
        <w:tblCellMar>
          <w:left w:w="70" w:type="dxa"/>
          <w:right w:w="70" w:type="dxa"/>
        </w:tblCellMar>
        <w:tblLook w:val="0000" w:firstRow="0" w:lastRow="0" w:firstColumn="0" w:lastColumn="0" w:noHBand="0" w:noVBand="0"/>
      </w:tblPr>
      <w:tblGrid>
        <w:gridCol w:w="4039"/>
        <w:gridCol w:w="993"/>
        <w:gridCol w:w="1275"/>
        <w:gridCol w:w="1418"/>
        <w:gridCol w:w="1798"/>
      </w:tblGrid>
      <w:tr w:rsidR="004D1141" w:rsidRPr="00483BAF" w14:paraId="02EE608F" w14:textId="77777777" w:rsidTr="00DC65B0">
        <w:trPr>
          <w:cantSplit/>
        </w:trPr>
        <w:tc>
          <w:tcPr>
            <w:tcW w:w="4039" w:type="dxa"/>
            <w:shd w:val="clear" w:color="auto" w:fill="auto"/>
          </w:tcPr>
          <w:p w14:paraId="2D7C4366"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Garanzia / Tipologia di danno</w:t>
            </w:r>
          </w:p>
        </w:tc>
        <w:tc>
          <w:tcPr>
            <w:tcW w:w="2268" w:type="dxa"/>
            <w:gridSpan w:val="2"/>
            <w:shd w:val="clear" w:color="auto" w:fill="auto"/>
          </w:tcPr>
          <w:p w14:paraId="1332667E"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Scoperto per sinistro</w:t>
            </w:r>
          </w:p>
        </w:tc>
        <w:tc>
          <w:tcPr>
            <w:tcW w:w="1418" w:type="dxa"/>
            <w:shd w:val="clear" w:color="auto" w:fill="auto"/>
          </w:tcPr>
          <w:p w14:paraId="0F92995D"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 xml:space="preserve">Franchigia Frontale </w:t>
            </w:r>
          </w:p>
        </w:tc>
        <w:tc>
          <w:tcPr>
            <w:tcW w:w="1798" w:type="dxa"/>
            <w:shd w:val="clear" w:color="auto" w:fill="auto"/>
          </w:tcPr>
          <w:p w14:paraId="061230FF"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Massimo risarcimento per sinistro / per anno (€)</w:t>
            </w:r>
          </w:p>
        </w:tc>
      </w:tr>
      <w:tr w:rsidR="004D1141" w:rsidRPr="00483BAF" w14:paraId="41872EEC" w14:textId="77777777" w:rsidTr="00DC65B0">
        <w:trPr>
          <w:cantSplit/>
        </w:trPr>
        <w:tc>
          <w:tcPr>
            <w:tcW w:w="4039" w:type="dxa"/>
            <w:tcBorders>
              <w:bottom w:val="single" w:sz="4" w:space="0" w:color="auto"/>
            </w:tcBorders>
            <w:shd w:val="clear" w:color="auto" w:fill="auto"/>
          </w:tcPr>
          <w:p w14:paraId="0DFB1117" w14:textId="77777777" w:rsidR="004D1141" w:rsidRPr="00483BAF" w:rsidRDefault="004D1141" w:rsidP="00DC65B0">
            <w:pPr>
              <w:rPr>
                <w:rFonts w:asciiTheme="minorHAnsi" w:hAnsiTheme="minorHAnsi" w:cstheme="minorHAnsi"/>
                <w:sz w:val="24"/>
                <w:szCs w:val="24"/>
              </w:rPr>
            </w:pPr>
          </w:p>
        </w:tc>
        <w:tc>
          <w:tcPr>
            <w:tcW w:w="993" w:type="dxa"/>
            <w:tcBorders>
              <w:bottom w:val="single" w:sz="4" w:space="0" w:color="auto"/>
            </w:tcBorders>
            <w:shd w:val="clear" w:color="auto" w:fill="auto"/>
          </w:tcPr>
          <w:p w14:paraId="73CB493D"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in % sul</w:t>
            </w:r>
          </w:p>
          <w:p w14:paraId="58C5AE9B"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danno</w:t>
            </w:r>
          </w:p>
        </w:tc>
        <w:tc>
          <w:tcPr>
            <w:tcW w:w="1275" w:type="dxa"/>
            <w:tcBorders>
              <w:bottom w:val="single" w:sz="4" w:space="0" w:color="auto"/>
            </w:tcBorders>
            <w:shd w:val="clear" w:color="auto" w:fill="auto"/>
          </w:tcPr>
          <w:p w14:paraId="32C85D7B"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con il</w:t>
            </w:r>
          </w:p>
          <w:p w14:paraId="4BB7041C"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minimo di</w:t>
            </w:r>
          </w:p>
        </w:tc>
        <w:tc>
          <w:tcPr>
            <w:tcW w:w="1418" w:type="dxa"/>
            <w:tcBorders>
              <w:bottom w:val="single" w:sz="4" w:space="0" w:color="auto"/>
            </w:tcBorders>
            <w:shd w:val="clear" w:color="auto" w:fill="auto"/>
          </w:tcPr>
          <w:p w14:paraId="47258A80" w14:textId="77777777" w:rsidR="004D1141" w:rsidRPr="00483BAF" w:rsidRDefault="004D1141" w:rsidP="00DC65B0">
            <w:pPr>
              <w:jc w:val="center"/>
              <w:rPr>
                <w:rFonts w:asciiTheme="minorHAnsi" w:hAnsiTheme="minorHAnsi" w:cstheme="minorHAnsi"/>
                <w:sz w:val="24"/>
                <w:szCs w:val="24"/>
              </w:rPr>
            </w:pPr>
          </w:p>
        </w:tc>
        <w:tc>
          <w:tcPr>
            <w:tcW w:w="1798" w:type="dxa"/>
            <w:tcBorders>
              <w:bottom w:val="single" w:sz="4" w:space="0" w:color="auto"/>
            </w:tcBorders>
            <w:shd w:val="clear" w:color="auto" w:fill="auto"/>
          </w:tcPr>
          <w:p w14:paraId="063F32A9" w14:textId="77777777" w:rsidR="004D1141" w:rsidRPr="00483BAF" w:rsidRDefault="004D1141" w:rsidP="00DC65B0">
            <w:pPr>
              <w:jc w:val="center"/>
              <w:rPr>
                <w:rFonts w:asciiTheme="minorHAnsi" w:hAnsiTheme="minorHAnsi" w:cstheme="minorHAnsi"/>
                <w:sz w:val="24"/>
                <w:szCs w:val="24"/>
              </w:rPr>
            </w:pPr>
          </w:p>
        </w:tc>
      </w:tr>
      <w:tr w:rsidR="004D1141" w:rsidRPr="00483BAF" w14:paraId="04C7CA37" w14:textId="77777777" w:rsidTr="00DC65B0">
        <w:trPr>
          <w:cantSplit/>
        </w:trPr>
        <w:tc>
          <w:tcPr>
            <w:tcW w:w="4039" w:type="dxa"/>
            <w:tcBorders>
              <w:top w:val="single" w:sz="4" w:space="0" w:color="auto"/>
            </w:tcBorders>
            <w:shd w:val="clear" w:color="auto" w:fill="auto"/>
          </w:tcPr>
          <w:p w14:paraId="7A1FF00B"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3648CDCF"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220C42C3"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4B69EE08"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39DD95C7" w14:textId="77777777" w:rsidR="004D1141" w:rsidRPr="00483BAF" w:rsidRDefault="004D1141" w:rsidP="00DC65B0">
            <w:pPr>
              <w:jc w:val="center"/>
              <w:rPr>
                <w:rFonts w:asciiTheme="minorHAnsi" w:hAnsiTheme="minorHAnsi" w:cstheme="minorHAnsi"/>
                <w:sz w:val="24"/>
                <w:szCs w:val="24"/>
              </w:rPr>
            </w:pPr>
          </w:p>
        </w:tc>
      </w:tr>
      <w:tr w:rsidR="004D1141" w:rsidRPr="00483BAF" w14:paraId="42C328E7" w14:textId="77777777" w:rsidTr="00DC65B0">
        <w:trPr>
          <w:cantSplit/>
        </w:trPr>
        <w:tc>
          <w:tcPr>
            <w:tcW w:w="4039" w:type="dxa"/>
            <w:shd w:val="clear" w:color="auto" w:fill="auto"/>
          </w:tcPr>
          <w:p w14:paraId="7FA54810"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Per ogni sinistro,</w:t>
            </w:r>
          </w:p>
          <w:p w14:paraId="02CA94D6"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se non diversamente convenuto</w:t>
            </w:r>
          </w:p>
        </w:tc>
        <w:tc>
          <w:tcPr>
            <w:tcW w:w="993" w:type="dxa"/>
            <w:shd w:val="clear" w:color="auto" w:fill="auto"/>
            <w:vAlign w:val="center"/>
          </w:tcPr>
          <w:p w14:paraId="30BC9582"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w:t>
            </w:r>
          </w:p>
        </w:tc>
        <w:tc>
          <w:tcPr>
            <w:tcW w:w="1275" w:type="dxa"/>
            <w:tcBorders>
              <w:left w:val="nil"/>
            </w:tcBorders>
            <w:shd w:val="clear" w:color="auto" w:fill="auto"/>
            <w:vAlign w:val="center"/>
          </w:tcPr>
          <w:p w14:paraId="4DC065CF"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w:t>
            </w:r>
          </w:p>
        </w:tc>
        <w:tc>
          <w:tcPr>
            <w:tcW w:w="1418" w:type="dxa"/>
            <w:shd w:val="clear" w:color="auto" w:fill="auto"/>
            <w:vAlign w:val="center"/>
          </w:tcPr>
          <w:p w14:paraId="690E8EEA" w14:textId="77777777" w:rsidR="004D1141" w:rsidRPr="00483BAF" w:rsidRDefault="004D1141" w:rsidP="00DC65B0">
            <w:pPr>
              <w:jc w:val="center"/>
              <w:rPr>
                <w:rFonts w:asciiTheme="minorHAnsi" w:hAnsiTheme="minorHAnsi" w:cstheme="minorHAnsi"/>
                <w:sz w:val="24"/>
                <w:szCs w:val="24"/>
              </w:rPr>
            </w:pPr>
          </w:p>
        </w:tc>
        <w:tc>
          <w:tcPr>
            <w:tcW w:w="1798" w:type="dxa"/>
            <w:shd w:val="clear" w:color="auto" w:fill="auto"/>
            <w:vAlign w:val="center"/>
          </w:tcPr>
          <w:p w14:paraId="6E8D833E"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I massimali di</w:t>
            </w:r>
          </w:p>
          <w:p w14:paraId="45F0D25E"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polizza</w:t>
            </w:r>
          </w:p>
        </w:tc>
      </w:tr>
      <w:tr w:rsidR="004D1141" w:rsidRPr="00483BAF" w14:paraId="6DF71EBC" w14:textId="77777777" w:rsidTr="00DC65B0">
        <w:trPr>
          <w:cantSplit/>
        </w:trPr>
        <w:tc>
          <w:tcPr>
            <w:tcW w:w="4039" w:type="dxa"/>
            <w:shd w:val="clear" w:color="auto" w:fill="auto"/>
          </w:tcPr>
          <w:p w14:paraId="54050E11" w14:textId="77777777" w:rsidR="004D1141" w:rsidRPr="00483BAF" w:rsidRDefault="004D1141" w:rsidP="00DC65B0">
            <w:pPr>
              <w:rPr>
                <w:rFonts w:asciiTheme="minorHAnsi" w:hAnsiTheme="minorHAnsi" w:cstheme="minorHAnsi"/>
                <w:sz w:val="24"/>
                <w:szCs w:val="24"/>
              </w:rPr>
            </w:pPr>
          </w:p>
        </w:tc>
        <w:tc>
          <w:tcPr>
            <w:tcW w:w="993" w:type="dxa"/>
            <w:shd w:val="clear" w:color="auto" w:fill="auto"/>
          </w:tcPr>
          <w:p w14:paraId="60F98E72" w14:textId="77777777" w:rsidR="004D1141" w:rsidRPr="00483BAF" w:rsidRDefault="004D1141" w:rsidP="00DC65B0">
            <w:pPr>
              <w:jc w:val="center"/>
              <w:rPr>
                <w:rFonts w:asciiTheme="minorHAnsi" w:hAnsiTheme="minorHAnsi" w:cstheme="minorHAnsi"/>
                <w:sz w:val="24"/>
                <w:szCs w:val="24"/>
              </w:rPr>
            </w:pPr>
          </w:p>
        </w:tc>
        <w:tc>
          <w:tcPr>
            <w:tcW w:w="1275" w:type="dxa"/>
            <w:tcBorders>
              <w:left w:val="nil"/>
            </w:tcBorders>
            <w:shd w:val="clear" w:color="auto" w:fill="auto"/>
          </w:tcPr>
          <w:p w14:paraId="60DA974F" w14:textId="77777777" w:rsidR="004D1141" w:rsidRPr="00483BAF" w:rsidRDefault="004D1141" w:rsidP="00DC65B0">
            <w:pPr>
              <w:jc w:val="center"/>
              <w:rPr>
                <w:rFonts w:asciiTheme="minorHAnsi" w:hAnsiTheme="minorHAnsi" w:cstheme="minorHAnsi"/>
                <w:sz w:val="24"/>
                <w:szCs w:val="24"/>
              </w:rPr>
            </w:pPr>
          </w:p>
        </w:tc>
        <w:tc>
          <w:tcPr>
            <w:tcW w:w="1418" w:type="dxa"/>
            <w:shd w:val="clear" w:color="auto" w:fill="auto"/>
          </w:tcPr>
          <w:p w14:paraId="3CEBA11E" w14:textId="77777777" w:rsidR="004D1141" w:rsidRPr="00483BAF" w:rsidRDefault="004D1141" w:rsidP="00DC65B0">
            <w:pPr>
              <w:jc w:val="center"/>
              <w:rPr>
                <w:rFonts w:asciiTheme="minorHAnsi" w:hAnsiTheme="minorHAnsi" w:cstheme="minorHAnsi"/>
                <w:sz w:val="24"/>
                <w:szCs w:val="24"/>
              </w:rPr>
            </w:pPr>
          </w:p>
        </w:tc>
        <w:tc>
          <w:tcPr>
            <w:tcW w:w="1798" w:type="dxa"/>
            <w:shd w:val="clear" w:color="auto" w:fill="auto"/>
          </w:tcPr>
          <w:p w14:paraId="3690D98F" w14:textId="77777777" w:rsidR="004D1141" w:rsidRPr="00483BAF" w:rsidRDefault="004D1141" w:rsidP="00DC65B0">
            <w:pPr>
              <w:jc w:val="center"/>
              <w:rPr>
                <w:rFonts w:asciiTheme="minorHAnsi" w:hAnsiTheme="minorHAnsi" w:cstheme="minorHAnsi"/>
                <w:sz w:val="24"/>
                <w:szCs w:val="24"/>
              </w:rPr>
            </w:pPr>
          </w:p>
        </w:tc>
      </w:tr>
      <w:tr w:rsidR="004D1141" w:rsidRPr="00483BAF" w14:paraId="1D667BFE" w14:textId="77777777" w:rsidTr="00DC65B0">
        <w:trPr>
          <w:cantSplit/>
        </w:trPr>
        <w:tc>
          <w:tcPr>
            <w:tcW w:w="4039" w:type="dxa"/>
            <w:tcBorders>
              <w:top w:val="single" w:sz="4" w:space="0" w:color="auto"/>
            </w:tcBorders>
            <w:shd w:val="clear" w:color="auto" w:fill="auto"/>
          </w:tcPr>
          <w:p w14:paraId="3C62FFB1"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3CF80AA2"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12BCC0D2"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6E3DF534"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59F4BF94" w14:textId="77777777" w:rsidR="004D1141" w:rsidRPr="00483BAF" w:rsidRDefault="004D1141" w:rsidP="00DC65B0">
            <w:pPr>
              <w:jc w:val="center"/>
              <w:rPr>
                <w:rFonts w:asciiTheme="minorHAnsi" w:hAnsiTheme="minorHAnsi" w:cstheme="minorHAnsi"/>
                <w:sz w:val="24"/>
                <w:szCs w:val="24"/>
              </w:rPr>
            </w:pPr>
          </w:p>
        </w:tc>
      </w:tr>
      <w:tr w:rsidR="004D1141" w:rsidRPr="00483BAF" w14:paraId="0B925A28" w14:textId="77777777" w:rsidTr="00DC65B0">
        <w:trPr>
          <w:cantSplit/>
        </w:trPr>
        <w:tc>
          <w:tcPr>
            <w:tcW w:w="4039" w:type="dxa"/>
            <w:tcBorders>
              <w:right w:val="single" w:sz="4" w:space="0" w:color="auto"/>
            </w:tcBorders>
            <w:shd w:val="clear" w:color="auto" w:fill="auto"/>
          </w:tcPr>
          <w:p w14:paraId="7FAF6FF9"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 xml:space="preserve">Danni a cose in consegna /custodia /detenute e/o Responsabilità dell’albergatore </w:t>
            </w:r>
          </w:p>
          <w:p w14:paraId="0867A636" w14:textId="77777777" w:rsidR="004D1141" w:rsidRPr="00483BAF" w:rsidRDefault="004D1141" w:rsidP="00DC65B0">
            <w:pPr>
              <w:rPr>
                <w:rFonts w:asciiTheme="minorHAnsi" w:hAnsiTheme="minorHAnsi" w:cstheme="minorHAnsi"/>
                <w:sz w:val="24"/>
                <w:szCs w:val="24"/>
              </w:rPr>
            </w:pPr>
          </w:p>
        </w:tc>
        <w:tc>
          <w:tcPr>
            <w:tcW w:w="993" w:type="dxa"/>
            <w:tcBorders>
              <w:left w:val="single" w:sz="4" w:space="0" w:color="auto"/>
              <w:right w:val="single" w:sz="4" w:space="0" w:color="auto"/>
            </w:tcBorders>
            <w:shd w:val="clear" w:color="auto" w:fill="auto"/>
            <w:vAlign w:val="center"/>
          </w:tcPr>
          <w:p w14:paraId="0B6017BF"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right w:val="single" w:sz="4" w:space="0" w:color="auto"/>
            </w:tcBorders>
            <w:shd w:val="clear" w:color="auto" w:fill="auto"/>
            <w:vAlign w:val="center"/>
          </w:tcPr>
          <w:p w14:paraId="007BC1B9"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right w:val="single" w:sz="4" w:space="0" w:color="auto"/>
            </w:tcBorders>
            <w:shd w:val="clear" w:color="auto" w:fill="auto"/>
            <w:vAlign w:val="center"/>
          </w:tcPr>
          <w:p w14:paraId="26C386B0"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3612D56C"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1.000.000,00</w:t>
            </w:r>
          </w:p>
        </w:tc>
      </w:tr>
      <w:tr w:rsidR="004D1141" w:rsidRPr="00483BAF" w14:paraId="59372862" w14:textId="77777777" w:rsidTr="00DC65B0">
        <w:trPr>
          <w:cantSplit/>
        </w:trPr>
        <w:tc>
          <w:tcPr>
            <w:tcW w:w="4039" w:type="dxa"/>
            <w:tcBorders>
              <w:bottom w:val="single" w:sz="4" w:space="0" w:color="auto"/>
            </w:tcBorders>
            <w:shd w:val="clear" w:color="auto" w:fill="auto"/>
          </w:tcPr>
          <w:p w14:paraId="08995819" w14:textId="77777777" w:rsidR="004D1141" w:rsidRPr="00483BAF" w:rsidRDefault="004D1141" w:rsidP="00DC65B0">
            <w:pPr>
              <w:rPr>
                <w:rFonts w:asciiTheme="minorHAnsi" w:hAnsiTheme="minorHAnsi" w:cstheme="minorHAnsi"/>
                <w:sz w:val="24"/>
                <w:szCs w:val="24"/>
              </w:rPr>
            </w:pPr>
          </w:p>
        </w:tc>
        <w:tc>
          <w:tcPr>
            <w:tcW w:w="993" w:type="dxa"/>
            <w:tcBorders>
              <w:bottom w:val="single" w:sz="4" w:space="0" w:color="auto"/>
            </w:tcBorders>
            <w:shd w:val="clear" w:color="auto" w:fill="auto"/>
          </w:tcPr>
          <w:p w14:paraId="7DD566F5" w14:textId="77777777" w:rsidR="004D1141" w:rsidRPr="00483BAF" w:rsidRDefault="004D1141" w:rsidP="00DC65B0">
            <w:pPr>
              <w:jc w:val="center"/>
              <w:rPr>
                <w:rFonts w:asciiTheme="minorHAnsi" w:hAnsiTheme="minorHAnsi" w:cstheme="minorHAnsi"/>
                <w:sz w:val="24"/>
                <w:szCs w:val="24"/>
              </w:rPr>
            </w:pPr>
          </w:p>
        </w:tc>
        <w:tc>
          <w:tcPr>
            <w:tcW w:w="1275" w:type="dxa"/>
            <w:tcBorders>
              <w:left w:val="nil"/>
              <w:bottom w:val="single" w:sz="4" w:space="0" w:color="auto"/>
            </w:tcBorders>
            <w:shd w:val="clear" w:color="auto" w:fill="auto"/>
          </w:tcPr>
          <w:p w14:paraId="7EDBC7D3" w14:textId="77777777" w:rsidR="004D1141" w:rsidRPr="00483BAF" w:rsidRDefault="004D1141" w:rsidP="00DC65B0">
            <w:pPr>
              <w:jc w:val="center"/>
              <w:rPr>
                <w:rFonts w:asciiTheme="minorHAnsi" w:hAnsiTheme="minorHAnsi" w:cstheme="minorHAnsi"/>
                <w:sz w:val="24"/>
                <w:szCs w:val="24"/>
              </w:rPr>
            </w:pPr>
          </w:p>
        </w:tc>
        <w:tc>
          <w:tcPr>
            <w:tcW w:w="1418" w:type="dxa"/>
            <w:tcBorders>
              <w:bottom w:val="single" w:sz="4" w:space="0" w:color="auto"/>
            </w:tcBorders>
            <w:shd w:val="clear" w:color="auto" w:fill="auto"/>
          </w:tcPr>
          <w:p w14:paraId="508DEF8C" w14:textId="77777777" w:rsidR="004D1141" w:rsidRPr="00483BAF" w:rsidRDefault="004D1141" w:rsidP="00DC65B0">
            <w:pPr>
              <w:jc w:val="center"/>
              <w:rPr>
                <w:rFonts w:asciiTheme="minorHAnsi" w:hAnsiTheme="minorHAnsi" w:cstheme="minorHAnsi"/>
                <w:sz w:val="24"/>
                <w:szCs w:val="24"/>
              </w:rPr>
            </w:pPr>
          </w:p>
        </w:tc>
        <w:tc>
          <w:tcPr>
            <w:tcW w:w="1798" w:type="dxa"/>
            <w:tcBorders>
              <w:bottom w:val="single" w:sz="4" w:space="0" w:color="auto"/>
            </w:tcBorders>
            <w:shd w:val="clear" w:color="auto" w:fill="auto"/>
          </w:tcPr>
          <w:p w14:paraId="702BBE79" w14:textId="77777777" w:rsidR="004D1141" w:rsidRPr="00483BAF" w:rsidRDefault="004D1141" w:rsidP="00DC65B0">
            <w:pPr>
              <w:jc w:val="center"/>
              <w:rPr>
                <w:rFonts w:asciiTheme="minorHAnsi" w:hAnsiTheme="minorHAnsi" w:cstheme="minorHAnsi"/>
                <w:sz w:val="24"/>
                <w:szCs w:val="24"/>
              </w:rPr>
            </w:pPr>
          </w:p>
        </w:tc>
      </w:tr>
      <w:tr w:rsidR="004D1141" w:rsidRPr="00483BAF" w14:paraId="3E2F0A87" w14:textId="77777777" w:rsidTr="00DC65B0">
        <w:trPr>
          <w:cantSplit/>
        </w:trPr>
        <w:tc>
          <w:tcPr>
            <w:tcW w:w="4039" w:type="dxa"/>
            <w:tcBorders>
              <w:top w:val="single" w:sz="4" w:space="0" w:color="auto"/>
            </w:tcBorders>
            <w:shd w:val="clear" w:color="auto" w:fill="auto"/>
          </w:tcPr>
          <w:p w14:paraId="34151E54"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2939577B"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17DDD0CB"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339FBDAF"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123CB66C" w14:textId="77777777" w:rsidR="004D1141" w:rsidRPr="00483BAF" w:rsidRDefault="004D1141" w:rsidP="00DC65B0">
            <w:pPr>
              <w:jc w:val="center"/>
              <w:rPr>
                <w:rFonts w:asciiTheme="minorHAnsi" w:hAnsiTheme="minorHAnsi" w:cstheme="minorHAnsi"/>
                <w:sz w:val="24"/>
                <w:szCs w:val="24"/>
              </w:rPr>
            </w:pPr>
          </w:p>
        </w:tc>
      </w:tr>
      <w:tr w:rsidR="004D1141" w:rsidRPr="00483BAF" w14:paraId="5F08E343" w14:textId="77777777" w:rsidTr="00DC65B0">
        <w:trPr>
          <w:cantSplit/>
        </w:trPr>
        <w:tc>
          <w:tcPr>
            <w:tcW w:w="4039" w:type="dxa"/>
            <w:tcBorders>
              <w:right w:val="single" w:sz="4" w:space="0" w:color="auto"/>
            </w:tcBorders>
            <w:shd w:val="clear" w:color="auto" w:fill="auto"/>
          </w:tcPr>
          <w:p w14:paraId="2DB3A6D9"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Danni da incendio</w:t>
            </w:r>
          </w:p>
          <w:p w14:paraId="6014A973" w14:textId="77777777" w:rsidR="004D1141" w:rsidRPr="00483BAF" w:rsidRDefault="004D1141" w:rsidP="00DC65B0">
            <w:pPr>
              <w:rPr>
                <w:rFonts w:asciiTheme="minorHAnsi" w:hAnsiTheme="minorHAnsi" w:cstheme="minorHAnsi"/>
                <w:sz w:val="24"/>
                <w:szCs w:val="24"/>
              </w:rPr>
            </w:pPr>
          </w:p>
        </w:tc>
        <w:tc>
          <w:tcPr>
            <w:tcW w:w="993" w:type="dxa"/>
            <w:tcBorders>
              <w:left w:val="single" w:sz="4" w:space="0" w:color="auto"/>
              <w:right w:val="single" w:sz="4" w:space="0" w:color="auto"/>
            </w:tcBorders>
            <w:shd w:val="clear" w:color="auto" w:fill="auto"/>
            <w:vAlign w:val="center"/>
          </w:tcPr>
          <w:p w14:paraId="13B579B8"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right w:val="single" w:sz="4" w:space="0" w:color="auto"/>
            </w:tcBorders>
            <w:shd w:val="clear" w:color="auto" w:fill="auto"/>
            <w:vAlign w:val="center"/>
          </w:tcPr>
          <w:p w14:paraId="340B52A0"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right w:val="single" w:sz="4" w:space="0" w:color="auto"/>
            </w:tcBorders>
            <w:shd w:val="clear" w:color="auto" w:fill="auto"/>
            <w:vAlign w:val="center"/>
          </w:tcPr>
          <w:p w14:paraId="316D823E"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512A4E41"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4.000.000,00</w:t>
            </w:r>
          </w:p>
        </w:tc>
      </w:tr>
      <w:tr w:rsidR="004D1141" w:rsidRPr="00483BAF" w14:paraId="222AB3C6" w14:textId="77777777" w:rsidTr="00DC65B0">
        <w:trPr>
          <w:cantSplit/>
        </w:trPr>
        <w:tc>
          <w:tcPr>
            <w:tcW w:w="4039" w:type="dxa"/>
            <w:tcBorders>
              <w:bottom w:val="single" w:sz="4" w:space="0" w:color="auto"/>
            </w:tcBorders>
            <w:shd w:val="clear" w:color="auto" w:fill="auto"/>
          </w:tcPr>
          <w:p w14:paraId="73035E66" w14:textId="77777777" w:rsidR="004D1141" w:rsidRPr="00483BAF" w:rsidRDefault="004D1141" w:rsidP="00DC65B0">
            <w:pPr>
              <w:rPr>
                <w:rFonts w:asciiTheme="minorHAnsi" w:hAnsiTheme="minorHAnsi" w:cstheme="minorHAnsi"/>
                <w:sz w:val="24"/>
                <w:szCs w:val="24"/>
              </w:rPr>
            </w:pPr>
          </w:p>
        </w:tc>
        <w:tc>
          <w:tcPr>
            <w:tcW w:w="993" w:type="dxa"/>
            <w:tcBorders>
              <w:bottom w:val="single" w:sz="4" w:space="0" w:color="auto"/>
            </w:tcBorders>
            <w:shd w:val="clear" w:color="auto" w:fill="auto"/>
          </w:tcPr>
          <w:p w14:paraId="63495FD2" w14:textId="77777777" w:rsidR="004D1141" w:rsidRPr="00483BAF" w:rsidRDefault="004D1141" w:rsidP="00DC65B0">
            <w:pPr>
              <w:jc w:val="center"/>
              <w:rPr>
                <w:rFonts w:asciiTheme="minorHAnsi" w:hAnsiTheme="minorHAnsi" w:cstheme="minorHAnsi"/>
                <w:sz w:val="24"/>
                <w:szCs w:val="24"/>
              </w:rPr>
            </w:pPr>
          </w:p>
        </w:tc>
        <w:tc>
          <w:tcPr>
            <w:tcW w:w="1275" w:type="dxa"/>
            <w:tcBorders>
              <w:left w:val="nil"/>
              <w:bottom w:val="single" w:sz="4" w:space="0" w:color="auto"/>
            </w:tcBorders>
            <w:shd w:val="clear" w:color="auto" w:fill="auto"/>
          </w:tcPr>
          <w:p w14:paraId="10EDE35E" w14:textId="77777777" w:rsidR="004D1141" w:rsidRPr="00483BAF" w:rsidRDefault="004D1141" w:rsidP="00DC65B0">
            <w:pPr>
              <w:jc w:val="center"/>
              <w:rPr>
                <w:rFonts w:asciiTheme="minorHAnsi" w:hAnsiTheme="minorHAnsi" w:cstheme="minorHAnsi"/>
                <w:sz w:val="24"/>
                <w:szCs w:val="24"/>
              </w:rPr>
            </w:pPr>
          </w:p>
        </w:tc>
        <w:tc>
          <w:tcPr>
            <w:tcW w:w="1418" w:type="dxa"/>
            <w:tcBorders>
              <w:bottom w:val="single" w:sz="4" w:space="0" w:color="auto"/>
            </w:tcBorders>
            <w:shd w:val="clear" w:color="auto" w:fill="auto"/>
          </w:tcPr>
          <w:p w14:paraId="11384C17" w14:textId="77777777" w:rsidR="004D1141" w:rsidRPr="00483BAF" w:rsidRDefault="004D1141" w:rsidP="00DC65B0">
            <w:pPr>
              <w:jc w:val="center"/>
              <w:rPr>
                <w:rFonts w:asciiTheme="minorHAnsi" w:hAnsiTheme="minorHAnsi" w:cstheme="minorHAnsi"/>
                <w:sz w:val="24"/>
                <w:szCs w:val="24"/>
              </w:rPr>
            </w:pPr>
          </w:p>
        </w:tc>
        <w:tc>
          <w:tcPr>
            <w:tcW w:w="1798" w:type="dxa"/>
            <w:tcBorders>
              <w:bottom w:val="single" w:sz="4" w:space="0" w:color="auto"/>
            </w:tcBorders>
            <w:shd w:val="clear" w:color="auto" w:fill="auto"/>
          </w:tcPr>
          <w:p w14:paraId="37CBD803" w14:textId="77777777" w:rsidR="004D1141" w:rsidRPr="00483BAF" w:rsidRDefault="004D1141" w:rsidP="00DC65B0">
            <w:pPr>
              <w:jc w:val="center"/>
              <w:rPr>
                <w:rFonts w:asciiTheme="minorHAnsi" w:hAnsiTheme="minorHAnsi" w:cstheme="minorHAnsi"/>
                <w:sz w:val="24"/>
                <w:szCs w:val="24"/>
              </w:rPr>
            </w:pPr>
          </w:p>
        </w:tc>
      </w:tr>
      <w:tr w:rsidR="004D1141" w:rsidRPr="00483BAF" w14:paraId="201D7FDC" w14:textId="77777777" w:rsidTr="00DC65B0">
        <w:trPr>
          <w:cantSplit/>
        </w:trPr>
        <w:tc>
          <w:tcPr>
            <w:tcW w:w="4039" w:type="dxa"/>
            <w:tcBorders>
              <w:top w:val="single" w:sz="4" w:space="0" w:color="auto"/>
            </w:tcBorders>
            <w:shd w:val="clear" w:color="auto" w:fill="auto"/>
          </w:tcPr>
          <w:p w14:paraId="5B3F6DBF"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2B6228C8"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6FC345D0"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315A2F81"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6BDD33EA" w14:textId="77777777" w:rsidR="004D1141" w:rsidRPr="00483BAF" w:rsidRDefault="004D1141" w:rsidP="00DC65B0">
            <w:pPr>
              <w:jc w:val="center"/>
              <w:rPr>
                <w:rFonts w:asciiTheme="minorHAnsi" w:hAnsiTheme="minorHAnsi" w:cstheme="minorHAnsi"/>
                <w:sz w:val="24"/>
                <w:szCs w:val="24"/>
              </w:rPr>
            </w:pPr>
          </w:p>
        </w:tc>
      </w:tr>
      <w:tr w:rsidR="004D1141" w:rsidRPr="00483BAF" w14:paraId="0A994C24" w14:textId="77777777" w:rsidTr="00DC65B0">
        <w:trPr>
          <w:cantSplit/>
        </w:trPr>
        <w:tc>
          <w:tcPr>
            <w:tcW w:w="4039" w:type="dxa"/>
            <w:tcBorders>
              <w:right w:val="single" w:sz="4" w:space="0" w:color="auto"/>
            </w:tcBorders>
            <w:shd w:val="clear" w:color="auto" w:fill="auto"/>
          </w:tcPr>
          <w:p w14:paraId="26BEEB79"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Furto tramite ponteggi</w:t>
            </w:r>
          </w:p>
          <w:p w14:paraId="055C3E8D" w14:textId="77777777" w:rsidR="004D1141" w:rsidRPr="00483BAF" w:rsidRDefault="004D1141" w:rsidP="00DC65B0">
            <w:pPr>
              <w:rPr>
                <w:rFonts w:asciiTheme="minorHAnsi" w:hAnsiTheme="minorHAnsi" w:cstheme="minorHAnsi"/>
                <w:sz w:val="24"/>
                <w:szCs w:val="24"/>
              </w:rPr>
            </w:pPr>
          </w:p>
        </w:tc>
        <w:tc>
          <w:tcPr>
            <w:tcW w:w="993" w:type="dxa"/>
            <w:tcBorders>
              <w:left w:val="single" w:sz="4" w:space="0" w:color="auto"/>
              <w:right w:val="single" w:sz="4" w:space="0" w:color="auto"/>
            </w:tcBorders>
            <w:shd w:val="clear" w:color="auto" w:fill="auto"/>
            <w:vAlign w:val="center"/>
          </w:tcPr>
          <w:p w14:paraId="3ED8668A"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right w:val="single" w:sz="4" w:space="0" w:color="auto"/>
            </w:tcBorders>
            <w:shd w:val="clear" w:color="auto" w:fill="auto"/>
            <w:vAlign w:val="center"/>
          </w:tcPr>
          <w:p w14:paraId="0EE28245"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right w:val="single" w:sz="4" w:space="0" w:color="auto"/>
            </w:tcBorders>
            <w:shd w:val="clear" w:color="auto" w:fill="auto"/>
            <w:vAlign w:val="center"/>
          </w:tcPr>
          <w:p w14:paraId="22AC4525"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45E55922"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300.000,00</w:t>
            </w:r>
          </w:p>
        </w:tc>
      </w:tr>
      <w:tr w:rsidR="004D1141" w:rsidRPr="00483BAF" w14:paraId="0271563B" w14:textId="77777777" w:rsidTr="00DC65B0">
        <w:trPr>
          <w:cantSplit/>
        </w:trPr>
        <w:tc>
          <w:tcPr>
            <w:tcW w:w="4039" w:type="dxa"/>
            <w:shd w:val="clear" w:color="auto" w:fill="auto"/>
          </w:tcPr>
          <w:p w14:paraId="360AABF0" w14:textId="77777777" w:rsidR="004D1141" w:rsidRPr="00483BAF" w:rsidRDefault="004D1141" w:rsidP="00DC65B0">
            <w:pPr>
              <w:rPr>
                <w:rFonts w:asciiTheme="minorHAnsi" w:hAnsiTheme="minorHAnsi" w:cstheme="minorHAnsi"/>
                <w:sz w:val="24"/>
                <w:szCs w:val="24"/>
              </w:rPr>
            </w:pPr>
          </w:p>
        </w:tc>
        <w:tc>
          <w:tcPr>
            <w:tcW w:w="993" w:type="dxa"/>
            <w:shd w:val="clear" w:color="auto" w:fill="auto"/>
          </w:tcPr>
          <w:p w14:paraId="5272EC21" w14:textId="77777777" w:rsidR="004D1141" w:rsidRPr="00483BAF" w:rsidRDefault="004D1141" w:rsidP="00DC65B0">
            <w:pPr>
              <w:jc w:val="center"/>
              <w:rPr>
                <w:rFonts w:asciiTheme="minorHAnsi" w:hAnsiTheme="minorHAnsi" w:cstheme="minorHAnsi"/>
                <w:sz w:val="24"/>
                <w:szCs w:val="24"/>
              </w:rPr>
            </w:pPr>
          </w:p>
        </w:tc>
        <w:tc>
          <w:tcPr>
            <w:tcW w:w="1275" w:type="dxa"/>
            <w:tcBorders>
              <w:left w:val="nil"/>
            </w:tcBorders>
            <w:shd w:val="clear" w:color="auto" w:fill="auto"/>
          </w:tcPr>
          <w:p w14:paraId="1DD994F1" w14:textId="77777777" w:rsidR="004D1141" w:rsidRPr="00483BAF" w:rsidRDefault="004D1141" w:rsidP="00DC65B0">
            <w:pPr>
              <w:jc w:val="center"/>
              <w:rPr>
                <w:rFonts w:asciiTheme="minorHAnsi" w:hAnsiTheme="minorHAnsi" w:cstheme="minorHAnsi"/>
                <w:sz w:val="24"/>
                <w:szCs w:val="24"/>
              </w:rPr>
            </w:pPr>
          </w:p>
        </w:tc>
        <w:tc>
          <w:tcPr>
            <w:tcW w:w="1418" w:type="dxa"/>
            <w:shd w:val="clear" w:color="auto" w:fill="auto"/>
          </w:tcPr>
          <w:p w14:paraId="3F33AB0E" w14:textId="77777777" w:rsidR="004D1141" w:rsidRPr="00483BAF" w:rsidRDefault="004D1141" w:rsidP="00DC65B0">
            <w:pPr>
              <w:jc w:val="center"/>
              <w:rPr>
                <w:rFonts w:asciiTheme="minorHAnsi" w:hAnsiTheme="minorHAnsi" w:cstheme="minorHAnsi"/>
                <w:sz w:val="24"/>
                <w:szCs w:val="24"/>
              </w:rPr>
            </w:pPr>
          </w:p>
        </w:tc>
        <w:tc>
          <w:tcPr>
            <w:tcW w:w="1798" w:type="dxa"/>
            <w:shd w:val="clear" w:color="auto" w:fill="auto"/>
          </w:tcPr>
          <w:p w14:paraId="3C361932" w14:textId="77777777" w:rsidR="004D1141" w:rsidRPr="00483BAF" w:rsidRDefault="004D1141" w:rsidP="00DC65B0">
            <w:pPr>
              <w:jc w:val="center"/>
              <w:rPr>
                <w:rFonts w:asciiTheme="minorHAnsi" w:hAnsiTheme="minorHAnsi" w:cstheme="minorHAnsi"/>
                <w:sz w:val="24"/>
                <w:szCs w:val="24"/>
              </w:rPr>
            </w:pPr>
          </w:p>
        </w:tc>
      </w:tr>
      <w:tr w:rsidR="004D1141" w:rsidRPr="00483BAF" w14:paraId="4AE23C61" w14:textId="77777777" w:rsidTr="00DC65B0">
        <w:trPr>
          <w:cantSplit/>
        </w:trPr>
        <w:tc>
          <w:tcPr>
            <w:tcW w:w="4039" w:type="dxa"/>
            <w:tcBorders>
              <w:top w:val="single" w:sz="4" w:space="0" w:color="auto"/>
            </w:tcBorders>
            <w:shd w:val="clear" w:color="auto" w:fill="auto"/>
          </w:tcPr>
          <w:p w14:paraId="5105B859"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637E20E6"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78C0FDFB"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1EDC6BA4"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091A23F6" w14:textId="77777777" w:rsidR="004D1141" w:rsidRPr="00483BAF" w:rsidRDefault="004D1141" w:rsidP="00DC65B0">
            <w:pPr>
              <w:jc w:val="center"/>
              <w:rPr>
                <w:rFonts w:asciiTheme="minorHAnsi" w:hAnsiTheme="minorHAnsi" w:cstheme="minorHAnsi"/>
                <w:sz w:val="24"/>
                <w:szCs w:val="24"/>
              </w:rPr>
            </w:pPr>
          </w:p>
        </w:tc>
      </w:tr>
      <w:tr w:rsidR="004D1141" w:rsidRPr="00483BAF" w14:paraId="56DD148A" w14:textId="77777777" w:rsidTr="00DC65B0">
        <w:trPr>
          <w:cantSplit/>
        </w:trPr>
        <w:tc>
          <w:tcPr>
            <w:tcW w:w="4039" w:type="dxa"/>
            <w:tcBorders>
              <w:right w:val="single" w:sz="4" w:space="0" w:color="auto"/>
            </w:tcBorders>
            <w:shd w:val="clear" w:color="auto" w:fill="auto"/>
          </w:tcPr>
          <w:p w14:paraId="64332EED"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Danni a condutture e/o impianti sotterranei</w:t>
            </w:r>
          </w:p>
          <w:p w14:paraId="1A9C2433" w14:textId="77777777" w:rsidR="004D1141" w:rsidRPr="00483BAF" w:rsidRDefault="004D1141" w:rsidP="00DC65B0">
            <w:pPr>
              <w:rPr>
                <w:rFonts w:asciiTheme="minorHAnsi" w:hAnsiTheme="minorHAnsi" w:cstheme="minorHAnsi"/>
                <w:sz w:val="24"/>
                <w:szCs w:val="24"/>
              </w:rPr>
            </w:pPr>
          </w:p>
        </w:tc>
        <w:tc>
          <w:tcPr>
            <w:tcW w:w="993" w:type="dxa"/>
            <w:tcBorders>
              <w:left w:val="single" w:sz="4" w:space="0" w:color="auto"/>
              <w:right w:val="single" w:sz="4" w:space="0" w:color="auto"/>
            </w:tcBorders>
            <w:shd w:val="clear" w:color="auto" w:fill="auto"/>
            <w:vAlign w:val="center"/>
          </w:tcPr>
          <w:p w14:paraId="732573CB"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right w:val="single" w:sz="4" w:space="0" w:color="auto"/>
            </w:tcBorders>
            <w:shd w:val="clear" w:color="auto" w:fill="auto"/>
            <w:vAlign w:val="center"/>
          </w:tcPr>
          <w:p w14:paraId="7ED82695"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right w:val="single" w:sz="4" w:space="0" w:color="auto"/>
            </w:tcBorders>
            <w:shd w:val="clear" w:color="auto" w:fill="auto"/>
            <w:vAlign w:val="center"/>
          </w:tcPr>
          <w:p w14:paraId="454D1B70"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3A227486"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3.000.000,00</w:t>
            </w:r>
          </w:p>
        </w:tc>
      </w:tr>
      <w:tr w:rsidR="004D1141" w:rsidRPr="00483BAF" w14:paraId="5CBF2B67" w14:textId="77777777" w:rsidTr="00DC65B0">
        <w:trPr>
          <w:cantSplit/>
        </w:trPr>
        <w:tc>
          <w:tcPr>
            <w:tcW w:w="4039" w:type="dxa"/>
            <w:tcBorders>
              <w:bottom w:val="single" w:sz="4" w:space="0" w:color="auto"/>
            </w:tcBorders>
            <w:shd w:val="clear" w:color="auto" w:fill="auto"/>
          </w:tcPr>
          <w:p w14:paraId="7A69E67E" w14:textId="77777777" w:rsidR="004D1141" w:rsidRPr="00483BAF" w:rsidRDefault="004D1141" w:rsidP="00DC65B0">
            <w:pPr>
              <w:rPr>
                <w:rFonts w:asciiTheme="minorHAnsi" w:hAnsiTheme="minorHAnsi" w:cstheme="minorHAnsi"/>
                <w:sz w:val="24"/>
                <w:szCs w:val="24"/>
              </w:rPr>
            </w:pPr>
          </w:p>
        </w:tc>
        <w:tc>
          <w:tcPr>
            <w:tcW w:w="993" w:type="dxa"/>
            <w:tcBorders>
              <w:bottom w:val="single" w:sz="4" w:space="0" w:color="auto"/>
            </w:tcBorders>
            <w:shd w:val="clear" w:color="auto" w:fill="auto"/>
          </w:tcPr>
          <w:p w14:paraId="4BBC7359" w14:textId="77777777" w:rsidR="004D1141" w:rsidRPr="00483BAF" w:rsidRDefault="004D1141" w:rsidP="00DC65B0">
            <w:pPr>
              <w:jc w:val="center"/>
              <w:rPr>
                <w:rFonts w:asciiTheme="minorHAnsi" w:hAnsiTheme="minorHAnsi" w:cstheme="minorHAnsi"/>
                <w:sz w:val="24"/>
                <w:szCs w:val="24"/>
              </w:rPr>
            </w:pPr>
          </w:p>
        </w:tc>
        <w:tc>
          <w:tcPr>
            <w:tcW w:w="1275" w:type="dxa"/>
            <w:tcBorders>
              <w:left w:val="nil"/>
              <w:bottom w:val="single" w:sz="4" w:space="0" w:color="auto"/>
            </w:tcBorders>
            <w:shd w:val="clear" w:color="auto" w:fill="auto"/>
          </w:tcPr>
          <w:p w14:paraId="17A1F5AD" w14:textId="77777777" w:rsidR="004D1141" w:rsidRPr="00483BAF" w:rsidRDefault="004D1141" w:rsidP="00DC65B0">
            <w:pPr>
              <w:jc w:val="center"/>
              <w:rPr>
                <w:rFonts w:asciiTheme="minorHAnsi" w:hAnsiTheme="minorHAnsi" w:cstheme="minorHAnsi"/>
                <w:sz w:val="24"/>
                <w:szCs w:val="24"/>
              </w:rPr>
            </w:pPr>
          </w:p>
        </w:tc>
        <w:tc>
          <w:tcPr>
            <w:tcW w:w="1418" w:type="dxa"/>
            <w:tcBorders>
              <w:bottom w:val="single" w:sz="4" w:space="0" w:color="auto"/>
            </w:tcBorders>
            <w:shd w:val="clear" w:color="auto" w:fill="auto"/>
          </w:tcPr>
          <w:p w14:paraId="3B5AA73E" w14:textId="77777777" w:rsidR="004D1141" w:rsidRPr="00483BAF" w:rsidRDefault="004D1141" w:rsidP="00DC65B0">
            <w:pPr>
              <w:jc w:val="center"/>
              <w:rPr>
                <w:rFonts w:asciiTheme="minorHAnsi" w:hAnsiTheme="minorHAnsi" w:cstheme="minorHAnsi"/>
                <w:sz w:val="24"/>
                <w:szCs w:val="24"/>
              </w:rPr>
            </w:pPr>
          </w:p>
        </w:tc>
        <w:tc>
          <w:tcPr>
            <w:tcW w:w="1798" w:type="dxa"/>
            <w:tcBorders>
              <w:bottom w:val="single" w:sz="4" w:space="0" w:color="auto"/>
            </w:tcBorders>
            <w:shd w:val="clear" w:color="auto" w:fill="auto"/>
          </w:tcPr>
          <w:p w14:paraId="1FCED49C" w14:textId="77777777" w:rsidR="004D1141" w:rsidRPr="00483BAF" w:rsidRDefault="004D1141" w:rsidP="00DC65B0">
            <w:pPr>
              <w:jc w:val="center"/>
              <w:rPr>
                <w:rFonts w:asciiTheme="minorHAnsi" w:hAnsiTheme="minorHAnsi" w:cstheme="minorHAnsi"/>
                <w:sz w:val="24"/>
                <w:szCs w:val="24"/>
              </w:rPr>
            </w:pPr>
          </w:p>
        </w:tc>
      </w:tr>
      <w:tr w:rsidR="004D1141" w:rsidRPr="00483BAF" w14:paraId="61AE2BA6" w14:textId="77777777" w:rsidTr="00DC65B0">
        <w:trPr>
          <w:cantSplit/>
        </w:trPr>
        <w:tc>
          <w:tcPr>
            <w:tcW w:w="4039" w:type="dxa"/>
            <w:tcBorders>
              <w:top w:val="single" w:sz="4" w:space="0" w:color="auto"/>
            </w:tcBorders>
            <w:shd w:val="clear" w:color="auto" w:fill="auto"/>
          </w:tcPr>
          <w:p w14:paraId="2CF0FA3E"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33BCDE9C"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6FB4E873"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0A46858F"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4E7E6324" w14:textId="77777777" w:rsidR="004D1141" w:rsidRPr="00483BAF" w:rsidRDefault="004D1141" w:rsidP="00DC65B0">
            <w:pPr>
              <w:jc w:val="center"/>
              <w:rPr>
                <w:rFonts w:asciiTheme="minorHAnsi" w:hAnsiTheme="minorHAnsi" w:cstheme="minorHAnsi"/>
                <w:sz w:val="24"/>
                <w:szCs w:val="24"/>
              </w:rPr>
            </w:pPr>
          </w:p>
        </w:tc>
      </w:tr>
      <w:tr w:rsidR="004D1141" w:rsidRPr="00483BAF" w14:paraId="1046E46D" w14:textId="77777777" w:rsidTr="00DC65B0">
        <w:trPr>
          <w:cantSplit/>
        </w:trPr>
        <w:tc>
          <w:tcPr>
            <w:tcW w:w="4039" w:type="dxa"/>
            <w:tcBorders>
              <w:right w:val="single" w:sz="4" w:space="0" w:color="auto"/>
            </w:tcBorders>
            <w:shd w:val="clear" w:color="auto" w:fill="auto"/>
          </w:tcPr>
          <w:p w14:paraId="71CD7BC2"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Danni da cedimento o franamento</w:t>
            </w:r>
          </w:p>
          <w:p w14:paraId="7311B65D" w14:textId="77777777" w:rsidR="004D1141" w:rsidRPr="00483BAF" w:rsidRDefault="004D1141" w:rsidP="00DC65B0">
            <w:pPr>
              <w:rPr>
                <w:rFonts w:asciiTheme="minorHAnsi" w:hAnsiTheme="minorHAnsi" w:cstheme="minorHAnsi"/>
                <w:sz w:val="24"/>
                <w:szCs w:val="24"/>
              </w:rPr>
            </w:pPr>
          </w:p>
        </w:tc>
        <w:tc>
          <w:tcPr>
            <w:tcW w:w="993" w:type="dxa"/>
            <w:tcBorders>
              <w:left w:val="single" w:sz="4" w:space="0" w:color="auto"/>
              <w:right w:val="single" w:sz="4" w:space="0" w:color="auto"/>
            </w:tcBorders>
            <w:shd w:val="clear" w:color="auto" w:fill="auto"/>
            <w:vAlign w:val="center"/>
          </w:tcPr>
          <w:p w14:paraId="098DF56A"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right w:val="single" w:sz="4" w:space="0" w:color="auto"/>
            </w:tcBorders>
            <w:shd w:val="clear" w:color="auto" w:fill="auto"/>
            <w:vAlign w:val="center"/>
          </w:tcPr>
          <w:p w14:paraId="260C9F14"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right w:val="single" w:sz="4" w:space="0" w:color="auto"/>
            </w:tcBorders>
            <w:shd w:val="clear" w:color="auto" w:fill="auto"/>
            <w:vAlign w:val="center"/>
          </w:tcPr>
          <w:p w14:paraId="4D3F8540"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18E7D0ED"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3.000.000,00</w:t>
            </w:r>
          </w:p>
        </w:tc>
      </w:tr>
      <w:tr w:rsidR="004D1141" w:rsidRPr="00483BAF" w14:paraId="20BE5AF6" w14:textId="77777777" w:rsidTr="00DC65B0">
        <w:trPr>
          <w:cantSplit/>
        </w:trPr>
        <w:tc>
          <w:tcPr>
            <w:tcW w:w="4039" w:type="dxa"/>
            <w:tcBorders>
              <w:bottom w:val="single" w:sz="4" w:space="0" w:color="auto"/>
            </w:tcBorders>
            <w:shd w:val="clear" w:color="auto" w:fill="auto"/>
          </w:tcPr>
          <w:p w14:paraId="0AB5D24A" w14:textId="77777777" w:rsidR="004D1141" w:rsidRPr="00483BAF" w:rsidRDefault="004D1141" w:rsidP="00DC65B0">
            <w:pPr>
              <w:rPr>
                <w:rFonts w:asciiTheme="minorHAnsi" w:hAnsiTheme="minorHAnsi" w:cstheme="minorHAnsi"/>
                <w:sz w:val="24"/>
                <w:szCs w:val="24"/>
              </w:rPr>
            </w:pPr>
          </w:p>
        </w:tc>
        <w:tc>
          <w:tcPr>
            <w:tcW w:w="993" w:type="dxa"/>
            <w:tcBorders>
              <w:bottom w:val="single" w:sz="4" w:space="0" w:color="auto"/>
            </w:tcBorders>
            <w:shd w:val="clear" w:color="auto" w:fill="auto"/>
          </w:tcPr>
          <w:p w14:paraId="7C510632" w14:textId="77777777" w:rsidR="004D1141" w:rsidRPr="00483BAF" w:rsidRDefault="004D1141" w:rsidP="00DC65B0">
            <w:pPr>
              <w:jc w:val="center"/>
              <w:rPr>
                <w:rFonts w:asciiTheme="minorHAnsi" w:hAnsiTheme="minorHAnsi" w:cstheme="minorHAnsi"/>
                <w:sz w:val="24"/>
                <w:szCs w:val="24"/>
              </w:rPr>
            </w:pPr>
          </w:p>
        </w:tc>
        <w:tc>
          <w:tcPr>
            <w:tcW w:w="1275" w:type="dxa"/>
            <w:tcBorders>
              <w:left w:val="nil"/>
              <w:bottom w:val="single" w:sz="4" w:space="0" w:color="auto"/>
            </w:tcBorders>
            <w:shd w:val="clear" w:color="auto" w:fill="auto"/>
          </w:tcPr>
          <w:p w14:paraId="4B679789" w14:textId="77777777" w:rsidR="004D1141" w:rsidRPr="00483BAF" w:rsidRDefault="004D1141" w:rsidP="00DC65B0">
            <w:pPr>
              <w:jc w:val="center"/>
              <w:rPr>
                <w:rFonts w:asciiTheme="minorHAnsi" w:hAnsiTheme="minorHAnsi" w:cstheme="minorHAnsi"/>
                <w:sz w:val="24"/>
                <w:szCs w:val="24"/>
              </w:rPr>
            </w:pPr>
          </w:p>
        </w:tc>
        <w:tc>
          <w:tcPr>
            <w:tcW w:w="1418" w:type="dxa"/>
            <w:tcBorders>
              <w:bottom w:val="single" w:sz="4" w:space="0" w:color="auto"/>
            </w:tcBorders>
            <w:shd w:val="clear" w:color="auto" w:fill="auto"/>
          </w:tcPr>
          <w:p w14:paraId="602D47D9" w14:textId="77777777" w:rsidR="004D1141" w:rsidRPr="00483BAF" w:rsidRDefault="004D1141" w:rsidP="00DC65B0">
            <w:pPr>
              <w:jc w:val="center"/>
              <w:rPr>
                <w:rFonts w:asciiTheme="minorHAnsi" w:hAnsiTheme="minorHAnsi" w:cstheme="minorHAnsi"/>
                <w:sz w:val="24"/>
                <w:szCs w:val="24"/>
              </w:rPr>
            </w:pPr>
          </w:p>
        </w:tc>
        <w:tc>
          <w:tcPr>
            <w:tcW w:w="1798" w:type="dxa"/>
            <w:tcBorders>
              <w:bottom w:val="single" w:sz="4" w:space="0" w:color="auto"/>
            </w:tcBorders>
            <w:shd w:val="clear" w:color="auto" w:fill="auto"/>
          </w:tcPr>
          <w:p w14:paraId="442A2AF2" w14:textId="77777777" w:rsidR="004D1141" w:rsidRPr="00483BAF" w:rsidRDefault="004D1141" w:rsidP="00DC65B0">
            <w:pPr>
              <w:jc w:val="center"/>
              <w:rPr>
                <w:rFonts w:asciiTheme="minorHAnsi" w:hAnsiTheme="minorHAnsi" w:cstheme="minorHAnsi"/>
                <w:sz w:val="24"/>
                <w:szCs w:val="24"/>
              </w:rPr>
            </w:pPr>
          </w:p>
        </w:tc>
      </w:tr>
      <w:tr w:rsidR="004D1141" w:rsidRPr="00483BAF" w14:paraId="524C2835" w14:textId="77777777" w:rsidTr="00DC65B0">
        <w:trPr>
          <w:cantSplit/>
        </w:trPr>
        <w:tc>
          <w:tcPr>
            <w:tcW w:w="4039" w:type="dxa"/>
            <w:tcBorders>
              <w:top w:val="single" w:sz="4" w:space="0" w:color="auto"/>
            </w:tcBorders>
            <w:shd w:val="clear" w:color="auto" w:fill="auto"/>
          </w:tcPr>
          <w:p w14:paraId="41B44910"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3C63BF68"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59B2D564"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3CB14AA6"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78899CAA" w14:textId="77777777" w:rsidR="004D1141" w:rsidRPr="00483BAF" w:rsidRDefault="004D1141" w:rsidP="00DC65B0">
            <w:pPr>
              <w:jc w:val="center"/>
              <w:rPr>
                <w:rFonts w:asciiTheme="minorHAnsi" w:hAnsiTheme="minorHAnsi" w:cstheme="minorHAnsi"/>
                <w:sz w:val="24"/>
                <w:szCs w:val="24"/>
              </w:rPr>
            </w:pPr>
          </w:p>
        </w:tc>
      </w:tr>
      <w:tr w:rsidR="004D1141" w:rsidRPr="00483BAF" w14:paraId="41D1386F" w14:textId="77777777" w:rsidTr="00DC65B0">
        <w:trPr>
          <w:cantSplit/>
        </w:trPr>
        <w:tc>
          <w:tcPr>
            <w:tcW w:w="4039" w:type="dxa"/>
            <w:tcBorders>
              <w:right w:val="single" w:sz="4" w:space="0" w:color="auto"/>
            </w:tcBorders>
            <w:shd w:val="clear" w:color="auto" w:fill="auto"/>
          </w:tcPr>
          <w:p w14:paraId="4EAF5C3C"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Danni da inquinamento accidentale</w:t>
            </w:r>
          </w:p>
          <w:p w14:paraId="3872419D" w14:textId="77777777" w:rsidR="004D1141" w:rsidRPr="00483BAF" w:rsidRDefault="004D1141" w:rsidP="00DC65B0">
            <w:pPr>
              <w:rPr>
                <w:rFonts w:asciiTheme="minorHAnsi" w:hAnsiTheme="minorHAnsi" w:cstheme="minorHAnsi"/>
                <w:sz w:val="24"/>
                <w:szCs w:val="24"/>
              </w:rPr>
            </w:pPr>
          </w:p>
        </w:tc>
        <w:tc>
          <w:tcPr>
            <w:tcW w:w="993" w:type="dxa"/>
            <w:tcBorders>
              <w:left w:val="single" w:sz="4" w:space="0" w:color="auto"/>
            </w:tcBorders>
            <w:shd w:val="clear" w:color="auto" w:fill="auto"/>
            <w:vAlign w:val="center"/>
          </w:tcPr>
          <w:p w14:paraId="124BF962"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tcBorders>
            <w:shd w:val="clear" w:color="auto" w:fill="auto"/>
            <w:vAlign w:val="center"/>
          </w:tcPr>
          <w:p w14:paraId="07AAD3CF"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tcBorders>
            <w:shd w:val="clear" w:color="auto" w:fill="auto"/>
            <w:vAlign w:val="center"/>
          </w:tcPr>
          <w:p w14:paraId="3F8C704F"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09BD64D0"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3.000.000,00</w:t>
            </w:r>
          </w:p>
        </w:tc>
      </w:tr>
      <w:tr w:rsidR="004D1141" w:rsidRPr="00483BAF" w14:paraId="05D79966" w14:textId="77777777" w:rsidTr="00DC65B0">
        <w:trPr>
          <w:cantSplit/>
        </w:trPr>
        <w:tc>
          <w:tcPr>
            <w:tcW w:w="4039" w:type="dxa"/>
            <w:shd w:val="clear" w:color="auto" w:fill="auto"/>
          </w:tcPr>
          <w:p w14:paraId="126ECEFF" w14:textId="77777777" w:rsidR="004D1141" w:rsidRPr="00483BAF" w:rsidRDefault="004D1141" w:rsidP="00DC65B0">
            <w:pPr>
              <w:rPr>
                <w:rFonts w:asciiTheme="minorHAnsi" w:hAnsiTheme="minorHAnsi" w:cstheme="minorHAnsi"/>
                <w:sz w:val="24"/>
                <w:szCs w:val="24"/>
              </w:rPr>
            </w:pPr>
          </w:p>
        </w:tc>
        <w:tc>
          <w:tcPr>
            <w:tcW w:w="5484" w:type="dxa"/>
            <w:gridSpan w:val="4"/>
            <w:shd w:val="clear" w:color="auto" w:fill="auto"/>
          </w:tcPr>
          <w:p w14:paraId="4007C9DA" w14:textId="77777777" w:rsidR="004D1141" w:rsidRPr="00483BAF" w:rsidRDefault="004D1141" w:rsidP="00DC65B0">
            <w:pPr>
              <w:jc w:val="center"/>
              <w:rPr>
                <w:rFonts w:asciiTheme="minorHAnsi" w:hAnsiTheme="minorHAnsi" w:cstheme="minorHAnsi"/>
                <w:sz w:val="24"/>
                <w:szCs w:val="24"/>
              </w:rPr>
            </w:pPr>
          </w:p>
        </w:tc>
      </w:tr>
      <w:tr w:rsidR="004D1141" w:rsidRPr="00483BAF" w14:paraId="2CC12F58" w14:textId="77777777" w:rsidTr="00DC65B0">
        <w:trPr>
          <w:cantSplit/>
        </w:trPr>
        <w:tc>
          <w:tcPr>
            <w:tcW w:w="4039" w:type="dxa"/>
            <w:tcBorders>
              <w:top w:val="single" w:sz="4" w:space="0" w:color="auto"/>
            </w:tcBorders>
            <w:shd w:val="clear" w:color="auto" w:fill="auto"/>
          </w:tcPr>
          <w:p w14:paraId="3B24926E" w14:textId="77777777" w:rsidR="004D1141" w:rsidRPr="00483BAF" w:rsidRDefault="004D1141" w:rsidP="00DC65B0">
            <w:pPr>
              <w:rPr>
                <w:rFonts w:asciiTheme="minorHAnsi" w:hAnsiTheme="minorHAnsi" w:cstheme="minorHAnsi"/>
                <w:sz w:val="24"/>
                <w:szCs w:val="24"/>
              </w:rPr>
            </w:pPr>
          </w:p>
        </w:tc>
        <w:tc>
          <w:tcPr>
            <w:tcW w:w="5484" w:type="dxa"/>
            <w:gridSpan w:val="4"/>
            <w:tcBorders>
              <w:top w:val="single" w:sz="4" w:space="0" w:color="auto"/>
            </w:tcBorders>
            <w:shd w:val="clear" w:color="auto" w:fill="auto"/>
          </w:tcPr>
          <w:p w14:paraId="05125E88" w14:textId="77777777" w:rsidR="004D1141" w:rsidRPr="00483BAF" w:rsidRDefault="004D1141" w:rsidP="00DC65B0">
            <w:pPr>
              <w:jc w:val="center"/>
              <w:rPr>
                <w:rFonts w:asciiTheme="minorHAnsi" w:hAnsiTheme="minorHAnsi" w:cstheme="minorHAnsi"/>
                <w:sz w:val="24"/>
                <w:szCs w:val="24"/>
              </w:rPr>
            </w:pPr>
          </w:p>
        </w:tc>
      </w:tr>
      <w:tr w:rsidR="004D1141" w:rsidRPr="00483BAF" w14:paraId="2F77D088" w14:textId="77777777" w:rsidTr="00DC65B0">
        <w:trPr>
          <w:cantSplit/>
        </w:trPr>
        <w:tc>
          <w:tcPr>
            <w:tcW w:w="4039" w:type="dxa"/>
            <w:tcBorders>
              <w:right w:val="single" w:sz="4" w:space="0" w:color="auto"/>
            </w:tcBorders>
            <w:shd w:val="clear" w:color="auto" w:fill="auto"/>
          </w:tcPr>
          <w:p w14:paraId="0A4215B1"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lastRenderedPageBreak/>
              <w:t>Danni a condutture ed impianti sotterranei</w:t>
            </w:r>
          </w:p>
        </w:tc>
        <w:tc>
          <w:tcPr>
            <w:tcW w:w="993" w:type="dxa"/>
            <w:tcBorders>
              <w:left w:val="single" w:sz="4" w:space="0" w:color="auto"/>
              <w:right w:val="single" w:sz="4" w:space="0" w:color="auto"/>
            </w:tcBorders>
            <w:shd w:val="clear" w:color="auto" w:fill="auto"/>
            <w:vAlign w:val="center"/>
          </w:tcPr>
          <w:p w14:paraId="2446EF29"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right w:val="single" w:sz="4" w:space="0" w:color="auto"/>
            </w:tcBorders>
            <w:shd w:val="clear" w:color="auto" w:fill="auto"/>
            <w:vAlign w:val="center"/>
          </w:tcPr>
          <w:p w14:paraId="5051B2CA"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right w:val="single" w:sz="4" w:space="0" w:color="auto"/>
            </w:tcBorders>
            <w:shd w:val="clear" w:color="auto" w:fill="auto"/>
            <w:vAlign w:val="center"/>
          </w:tcPr>
          <w:p w14:paraId="6944C061"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0D9530A5"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3.000.000,00</w:t>
            </w:r>
          </w:p>
        </w:tc>
      </w:tr>
      <w:tr w:rsidR="004D1141" w:rsidRPr="00483BAF" w14:paraId="4D147D21" w14:textId="77777777" w:rsidTr="00DC65B0">
        <w:trPr>
          <w:cantSplit/>
        </w:trPr>
        <w:tc>
          <w:tcPr>
            <w:tcW w:w="4039" w:type="dxa"/>
            <w:tcBorders>
              <w:bottom w:val="single" w:sz="4" w:space="0" w:color="auto"/>
            </w:tcBorders>
            <w:shd w:val="clear" w:color="auto" w:fill="auto"/>
          </w:tcPr>
          <w:p w14:paraId="2287B9CA" w14:textId="77777777" w:rsidR="004D1141" w:rsidRPr="00483BAF" w:rsidRDefault="004D1141" w:rsidP="00DC65B0">
            <w:pPr>
              <w:rPr>
                <w:rFonts w:asciiTheme="minorHAnsi" w:hAnsiTheme="minorHAnsi" w:cstheme="minorHAnsi"/>
                <w:sz w:val="24"/>
                <w:szCs w:val="24"/>
              </w:rPr>
            </w:pPr>
          </w:p>
        </w:tc>
        <w:tc>
          <w:tcPr>
            <w:tcW w:w="993" w:type="dxa"/>
            <w:tcBorders>
              <w:bottom w:val="single" w:sz="4" w:space="0" w:color="auto"/>
            </w:tcBorders>
            <w:shd w:val="clear" w:color="auto" w:fill="auto"/>
          </w:tcPr>
          <w:p w14:paraId="4BEF3FB1" w14:textId="77777777" w:rsidR="004D1141" w:rsidRPr="00483BAF" w:rsidRDefault="004D1141" w:rsidP="00DC65B0">
            <w:pPr>
              <w:jc w:val="center"/>
              <w:rPr>
                <w:rFonts w:asciiTheme="minorHAnsi" w:hAnsiTheme="minorHAnsi" w:cstheme="minorHAnsi"/>
                <w:sz w:val="24"/>
                <w:szCs w:val="24"/>
              </w:rPr>
            </w:pPr>
          </w:p>
        </w:tc>
        <w:tc>
          <w:tcPr>
            <w:tcW w:w="1275" w:type="dxa"/>
            <w:tcBorders>
              <w:bottom w:val="single" w:sz="4" w:space="0" w:color="auto"/>
            </w:tcBorders>
            <w:shd w:val="clear" w:color="auto" w:fill="auto"/>
          </w:tcPr>
          <w:p w14:paraId="346B43D1" w14:textId="77777777" w:rsidR="004D1141" w:rsidRPr="00483BAF" w:rsidRDefault="004D1141" w:rsidP="00DC65B0">
            <w:pPr>
              <w:jc w:val="center"/>
              <w:rPr>
                <w:rFonts w:asciiTheme="minorHAnsi" w:hAnsiTheme="minorHAnsi" w:cstheme="minorHAnsi"/>
                <w:sz w:val="24"/>
                <w:szCs w:val="24"/>
              </w:rPr>
            </w:pPr>
          </w:p>
        </w:tc>
        <w:tc>
          <w:tcPr>
            <w:tcW w:w="1418" w:type="dxa"/>
            <w:tcBorders>
              <w:bottom w:val="single" w:sz="4" w:space="0" w:color="auto"/>
            </w:tcBorders>
            <w:shd w:val="clear" w:color="auto" w:fill="auto"/>
          </w:tcPr>
          <w:p w14:paraId="12156C97" w14:textId="77777777" w:rsidR="004D1141" w:rsidRPr="00483BAF" w:rsidRDefault="004D1141" w:rsidP="00DC65B0">
            <w:pPr>
              <w:jc w:val="center"/>
              <w:rPr>
                <w:rFonts w:asciiTheme="minorHAnsi" w:hAnsiTheme="minorHAnsi" w:cstheme="minorHAnsi"/>
                <w:sz w:val="24"/>
                <w:szCs w:val="24"/>
              </w:rPr>
            </w:pPr>
          </w:p>
        </w:tc>
        <w:tc>
          <w:tcPr>
            <w:tcW w:w="1798" w:type="dxa"/>
            <w:tcBorders>
              <w:bottom w:val="single" w:sz="4" w:space="0" w:color="auto"/>
            </w:tcBorders>
            <w:shd w:val="clear" w:color="auto" w:fill="auto"/>
          </w:tcPr>
          <w:p w14:paraId="5AF39127" w14:textId="77777777" w:rsidR="004D1141" w:rsidRPr="00483BAF" w:rsidRDefault="004D1141" w:rsidP="00DC65B0">
            <w:pPr>
              <w:jc w:val="center"/>
              <w:rPr>
                <w:rFonts w:asciiTheme="minorHAnsi" w:hAnsiTheme="minorHAnsi" w:cstheme="minorHAnsi"/>
                <w:sz w:val="24"/>
                <w:szCs w:val="24"/>
              </w:rPr>
            </w:pPr>
          </w:p>
        </w:tc>
      </w:tr>
      <w:tr w:rsidR="004D1141" w:rsidRPr="00483BAF" w14:paraId="572E8150" w14:textId="77777777" w:rsidTr="00DC65B0">
        <w:trPr>
          <w:cantSplit/>
        </w:trPr>
        <w:tc>
          <w:tcPr>
            <w:tcW w:w="4039" w:type="dxa"/>
            <w:tcBorders>
              <w:top w:val="single" w:sz="4" w:space="0" w:color="auto"/>
            </w:tcBorders>
            <w:shd w:val="clear" w:color="auto" w:fill="auto"/>
          </w:tcPr>
          <w:p w14:paraId="26112D69"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7C07E77D"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56489826"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3A01DFD1"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74F431FC" w14:textId="77777777" w:rsidR="004D1141" w:rsidRPr="00483BAF" w:rsidRDefault="004D1141" w:rsidP="00DC65B0">
            <w:pPr>
              <w:jc w:val="center"/>
              <w:rPr>
                <w:rFonts w:asciiTheme="minorHAnsi" w:hAnsiTheme="minorHAnsi" w:cstheme="minorHAnsi"/>
                <w:sz w:val="24"/>
                <w:szCs w:val="24"/>
              </w:rPr>
            </w:pPr>
          </w:p>
        </w:tc>
      </w:tr>
      <w:tr w:rsidR="004D1141" w:rsidRPr="00483BAF" w14:paraId="766EDC78" w14:textId="77777777" w:rsidTr="00DC65B0">
        <w:trPr>
          <w:cantSplit/>
        </w:trPr>
        <w:tc>
          <w:tcPr>
            <w:tcW w:w="4039" w:type="dxa"/>
            <w:tcBorders>
              <w:right w:val="single" w:sz="4" w:space="0" w:color="auto"/>
            </w:tcBorders>
            <w:shd w:val="clear" w:color="auto" w:fill="auto"/>
          </w:tcPr>
          <w:p w14:paraId="2E23C224"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 xml:space="preserve">Violazioni del </w:t>
            </w:r>
            <w:proofErr w:type="spellStart"/>
            <w:r w:rsidRPr="00483BAF">
              <w:rPr>
                <w:rFonts w:asciiTheme="minorHAnsi" w:hAnsiTheme="minorHAnsi" w:cstheme="minorHAnsi"/>
                <w:sz w:val="24"/>
                <w:szCs w:val="24"/>
              </w:rPr>
              <w:t>D.Lgs</w:t>
            </w:r>
            <w:proofErr w:type="spellEnd"/>
            <w:r w:rsidRPr="00483BAF">
              <w:rPr>
                <w:rFonts w:asciiTheme="minorHAnsi" w:hAnsiTheme="minorHAnsi" w:cstheme="minorHAnsi"/>
                <w:sz w:val="24"/>
                <w:szCs w:val="24"/>
              </w:rPr>
              <w:t xml:space="preserve"> 196/03</w:t>
            </w:r>
          </w:p>
        </w:tc>
        <w:tc>
          <w:tcPr>
            <w:tcW w:w="993" w:type="dxa"/>
            <w:tcBorders>
              <w:left w:val="single" w:sz="4" w:space="0" w:color="auto"/>
              <w:right w:val="single" w:sz="4" w:space="0" w:color="auto"/>
            </w:tcBorders>
            <w:shd w:val="clear" w:color="auto" w:fill="auto"/>
            <w:vAlign w:val="center"/>
          </w:tcPr>
          <w:p w14:paraId="2CDB9E05"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right w:val="single" w:sz="4" w:space="0" w:color="auto"/>
            </w:tcBorders>
            <w:shd w:val="clear" w:color="auto" w:fill="auto"/>
            <w:vAlign w:val="center"/>
          </w:tcPr>
          <w:p w14:paraId="0049EF7A"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right w:val="single" w:sz="4" w:space="0" w:color="auto"/>
            </w:tcBorders>
            <w:shd w:val="clear" w:color="auto" w:fill="auto"/>
            <w:vAlign w:val="center"/>
          </w:tcPr>
          <w:p w14:paraId="2F74BDA4"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2C9BF766"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1.000.000,00</w:t>
            </w:r>
          </w:p>
        </w:tc>
      </w:tr>
      <w:tr w:rsidR="004D1141" w:rsidRPr="00483BAF" w14:paraId="7900580A" w14:textId="77777777" w:rsidTr="00DC65B0">
        <w:trPr>
          <w:cantSplit/>
        </w:trPr>
        <w:tc>
          <w:tcPr>
            <w:tcW w:w="4039" w:type="dxa"/>
            <w:tcBorders>
              <w:bottom w:val="single" w:sz="4" w:space="0" w:color="auto"/>
            </w:tcBorders>
            <w:shd w:val="clear" w:color="auto" w:fill="auto"/>
          </w:tcPr>
          <w:p w14:paraId="160CCE53" w14:textId="77777777" w:rsidR="004D1141" w:rsidRPr="00483BAF" w:rsidRDefault="004D1141" w:rsidP="00DC65B0">
            <w:pPr>
              <w:rPr>
                <w:rFonts w:asciiTheme="minorHAnsi" w:hAnsiTheme="minorHAnsi" w:cstheme="minorHAnsi"/>
                <w:sz w:val="24"/>
                <w:szCs w:val="24"/>
              </w:rPr>
            </w:pPr>
          </w:p>
        </w:tc>
        <w:tc>
          <w:tcPr>
            <w:tcW w:w="993" w:type="dxa"/>
            <w:tcBorders>
              <w:bottom w:val="single" w:sz="4" w:space="0" w:color="auto"/>
            </w:tcBorders>
            <w:shd w:val="clear" w:color="auto" w:fill="auto"/>
          </w:tcPr>
          <w:p w14:paraId="0453FAD5" w14:textId="77777777" w:rsidR="004D1141" w:rsidRPr="00483BAF" w:rsidRDefault="004D1141" w:rsidP="00DC65B0">
            <w:pPr>
              <w:jc w:val="center"/>
              <w:rPr>
                <w:rFonts w:asciiTheme="minorHAnsi" w:hAnsiTheme="minorHAnsi" w:cstheme="minorHAnsi"/>
                <w:sz w:val="24"/>
                <w:szCs w:val="24"/>
              </w:rPr>
            </w:pPr>
          </w:p>
        </w:tc>
        <w:tc>
          <w:tcPr>
            <w:tcW w:w="1275" w:type="dxa"/>
            <w:tcBorders>
              <w:left w:val="nil"/>
              <w:bottom w:val="single" w:sz="4" w:space="0" w:color="auto"/>
            </w:tcBorders>
            <w:shd w:val="clear" w:color="auto" w:fill="auto"/>
          </w:tcPr>
          <w:p w14:paraId="24CA6518" w14:textId="77777777" w:rsidR="004D1141" w:rsidRPr="00483BAF" w:rsidRDefault="004D1141" w:rsidP="00DC65B0">
            <w:pPr>
              <w:jc w:val="center"/>
              <w:rPr>
                <w:rFonts w:asciiTheme="minorHAnsi" w:hAnsiTheme="minorHAnsi" w:cstheme="minorHAnsi"/>
                <w:sz w:val="24"/>
                <w:szCs w:val="24"/>
              </w:rPr>
            </w:pPr>
          </w:p>
        </w:tc>
        <w:tc>
          <w:tcPr>
            <w:tcW w:w="1418" w:type="dxa"/>
            <w:tcBorders>
              <w:bottom w:val="single" w:sz="4" w:space="0" w:color="auto"/>
            </w:tcBorders>
            <w:shd w:val="clear" w:color="auto" w:fill="auto"/>
          </w:tcPr>
          <w:p w14:paraId="0395078A" w14:textId="77777777" w:rsidR="004D1141" w:rsidRPr="00483BAF" w:rsidRDefault="004D1141" w:rsidP="00DC65B0">
            <w:pPr>
              <w:jc w:val="center"/>
              <w:rPr>
                <w:rFonts w:asciiTheme="minorHAnsi" w:hAnsiTheme="minorHAnsi" w:cstheme="minorHAnsi"/>
                <w:sz w:val="24"/>
                <w:szCs w:val="24"/>
              </w:rPr>
            </w:pPr>
          </w:p>
        </w:tc>
        <w:tc>
          <w:tcPr>
            <w:tcW w:w="1798" w:type="dxa"/>
            <w:tcBorders>
              <w:bottom w:val="single" w:sz="4" w:space="0" w:color="auto"/>
            </w:tcBorders>
            <w:shd w:val="clear" w:color="auto" w:fill="auto"/>
          </w:tcPr>
          <w:p w14:paraId="074EE6FE" w14:textId="77777777" w:rsidR="004D1141" w:rsidRPr="00483BAF" w:rsidRDefault="004D1141" w:rsidP="00DC65B0">
            <w:pPr>
              <w:jc w:val="center"/>
              <w:rPr>
                <w:rFonts w:asciiTheme="minorHAnsi" w:hAnsiTheme="minorHAnsi" w:cstheme="minorHAnsi"/>
                <w:sz w:val="24"/>
                <w:szCs w:val="24"/>
              </w:rPr>
            </w:pPr>
          </w:p>
        </w:tc>
      </w:tr>
      <w:tr w:rsidR="004D1141" w:rsidRPr="00483BAF" w14:paraId="29CF8BEC" w14:textId="77777777" w:rsidTr="00DC65B0">
        <w:trPr>
          <w:cantSplit/>
        </w:trPr>
        <w:tc>
          <w:tcPr>
            <w:tcW w:w="4039" w:type="dxa"/>
            <w:tcBorders>
              <w:top w:val="single" w:sz="4" w:space="0" w:color="auto"/>
            </w:tcBorders>
            <w:shd w:val="clear" w:color="auto" w:fill="auto"/>
          </w:tcPr>
          <w:p w14:paraId="1D3E7990"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00CA3B98"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695CE51F"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2BCECB3A"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375743C4" w14:textId="77777777" w:rsidR="004D1141" w:rsidRPr="00483BAF" w:rsidRDefault="004D1141" w:rsidP="00DC65B0">
            <w:pPr>
              <w:jc w:val="center"/>
              <w:rPr>
                <w:rFonts w:asciiTheme="minorHAnsi" w:hAnsiTheme="minorHAnsi" w:cstheme="minorHAnsi"/>
                <w:sz w:val="24"/>
                <w:szCs w:val="24"/>
              </w:rPr>
            </w:pPr>
          </w:p>
        </w:tc>
      </w:tr>
      <w:tr w:rsidR="004D1141" w:rsidRPr="00483BAF" w14:paraId="0E62C0D4" w14:textId="77777777" w:rsidTr="00DC65B0">
        <w:trPr>
          <w:cantSplit/>
        </w:trPr>
        <w:tc>
          <w:tcPr>
            <w:tcW w:w="4039" w:type="dxa"/>
            <w:tcBorders>
              <w:right w:val="single" w:sz="4" w:space="0" w:color="auto"/>
            </w:tcBorders>
            <w:shd w:val="clear" w:color="auto" w:fill="auto"/>
          </w:tcPr>
          <w:p w14:paraId="1A37AEC9"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 xml:space="preserve">Danni a mezzi sotto carico e scarico </w:t>
            </w:r>
          </w:p>
        </w:tc>
        <w:tc>
          <w:tcPr>
            <w:tcW w:w="993" w:type="dxa"/>
            <w:tcBorders>
              <w:left w:val="single" w:sz="4" w:space="0" w:color="auto"/>
            </w:tcBorders>
            <w:shd w:val="clear" w:color="auto" w:fill="auto"/>
            <w:vAlign w:val="center"/>
          </w:tcPr>
          <w:p w14:paraId="65390486"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tcBorders>
            <w:shd w:val="clear" w:color="auto" w:fill="auto"/>
            <w:vAlign w:val="center"/>
          </w:tcPr>
          <w:p w14:paraId="576F68A9"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tcBorders>
            <w:shd w:val="clear" w:color="auto" w:fill="auto"/>
            <w:vAlign w:val="center"/>
          </w:tcPr>
          <w:p w14:paraId="680F0F62"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24CE0356"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200.000,00</w:t>
            </w:r>
          </w:p>
        </w:tc>
      </w:tr>
      <w:tr w:rsidR="004D1141" w:rsidRPr="00483BAF" w14:paraId="4D7E43E6" w14:textId="77777777" w:rsidTr="00DC65B0">
        <w:trPr>
          <w:cantSplit/>
        </w:trPr>
        <w:tc>
          <w:tcPr>
            <w:tcW w:w="4039" w:type="dxa"/>
            <w:shd w:val="clear" w:color="auto" w:fill="auto"/>
          </w:tcPr>
          <w:p w14:paraId="7D8C3C89" w14:textId="77777777" w:rsidR="004D1141" w:rsidRPr="00483BAF" w:rsidRDefault="004D1141" w:rsidP="00DC65B0">
            <w:pPr>
              <w:rPr>
                <w:rFonts w:asciiTheme="minorHAnsi" w:hAnsiTheme="minorHAnsi" w:cstheme="minorHAnsi"/>
                <w:sz w:val="24"/>
                <w:szCs w:val="24"/>
              </w:rPr>
            </w:pPr>
          </w:p>
        </w:tc>
        <w:tc>
          <w:tcPr>
            <w:tcW w:w="5484" w:type="dxa"/>
            <w:gridSpan w:val="4"/>
            <w:shd w:val="clear" w:color="auto" w:fill="auto"/>
          </w:tcPr>
          <w:p w14:paraId="07FB4477" w14:textId="77777777" w:rsidR="004D1141" w:rsidRPr="00483BAF" w:rsidRDefault="004D1141" w:rsidP="00DC65B0">
            <w:pPr>
              <w:jc w:val="center"/>
              <w:rPr>
                <w:rFonts w:asciiTheme="minorHAnsi" w:hAnsiTheme="minorHAnsi" w:cstheme="minorHAnsi"/>
                <w:sz w:val="24"/>
                <w:szCs w:val="24"/>
              </w:rPr>
            </w:pPr>
          </w:p>
        </w:tc>
      </w:tr>
      <w:tr w:rsidR="004D1141" w:rsidRPr="00483BAF" w14:paraId="3ADEE6AD" w14:textId="77777777" w:rsidTr="00DC65B0">
        <w:trPr>
          <w:cantSplit/>
        </w:trPr>
        <w:tc>
          <w:tcPr>
            <w:tcW w:w="4039" w:type="dxa"/>
            <w:tcBorders>
              <w:top w:val="single" w:sz="4" w:space="0" w:color="auto"/>
            </w:tcBorders>
            <w:shd w:val="clear" w:color="auto" w:fill="auto"/>
          </w:tcPr>
          <w:p w14:paraId="7FFFB102" w14:textId="77777777" w:rsidR="004D1141" w:rsidRPr="00483BAF" w:rsidRDefault="004D1141" w:rsidP="00DC65B0">
            <w:pPr>
              <w:rPr>
                <w:rFonts w:asciiTheme="minorHAnsi" w:hAnsiTheme="minorHAnsi" w:cstheme="minorHAnsi"/>
                <w:sz w:val="24"/>
                <w:szCs w:val="24"/>
              </w:rPr>
            </w:pPr>
          </w:p>
        </w:tc>
        <w:tc>
          <w:tcPr>
            <w:tcW w:w="5484" w:type="dxa"/>
            <w:gridSpan w:val="4"/>
            <w:tcBorders>
              <w:top w:val="single" w:sz="4" w:space="0" w:color="auto"/>
            </w:tcBorders>
            <w:shd w:val="clear" w:color="auto" w:fill="auto"/>
          </w:tcPr>
          <w:p w14:paraId="0F368D7E" w14:textId="77777777" w:rsidR="004D1141" w:rsidRPr="00483BAF" w:rsidRDefault="004D1141" w:rsidP="00DC65B0">
            <w:pPr>
              <w:jc w:val="center"/>
              <w:rPr>
                <w:rFonts w:asciiTheme="minorHAnsi" w:hAnsiTheme="minorHAnsi" w:cstheme="minorHAnsi"/>
                <w:sz w:val="24"/>
                <w:szCs w:val="24"/>
              </w:rPr>
            </w:pPr>
          </w:p>
        </w:tc>
      </w:tr>
      <w:tr w:rsidR="004D1141" w:rsidRPr="00483BAF" w14:paraId="56D5DED9" w14:textId="77777777" w:rsidTr="00DC65B0">
        <w:trPr>
          <w:cantSplit/>
        </w:trPr>
        <w:tc>
          <w:tcPr>
            <w:tcW w:w="4039" w:type="dxa"/>
            <w:tcBorders>
              <w:right w:val="single" w:sz="4" w:space="0" w:color="auto"/>
            </w:tcBorders>
            <w:shd w:val="clear" w:color="auto" w:fill="auto"/>
          </w:tcPr>
          <w:p w14:paraId="144454C4"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Uso e detenzione di fonti radioattive</w:t>
            </w:r>
          </w:p>
        </w:tc>
        <w:tc>
          <w:tcPr>
            <w:tcW w:w="993" w:type="dxa"/>
            <w:tcBorders>
              <w:left w:val="single" w:sz="4" w:space="0" w:color="auto"/>
              <w:right w:val="single" w:sz="4" w:space="0" w:color="auto"/>
            </w:tcBorders>
            <w:shd w:val="clear" w:color="auto" w:fill="auto"/>
            <w:vAlign w:val="center"/>
          </w:tcPr>
          <w:p w14:paraId="1C74957C"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right w:val="single" w:sz="4" w:space="0" w:color="auto"/>
            </w:tcBorders>
            <w:shd w:val="clear" w:color="auto" w:fill="auto"/>
            <w:vAlign w:val="center"/>
          </w:tcPr>
          <w:p w14:paraId="3F9764F4"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right w:val="single" w:sz="4" w:space="0" w:color="auto"/>
            </w:tcBorders>
            <w:shd w:val="clear" w:color="auto" w:fill="auto"/>
            <w:vAlign w:val="center"/>
          </w:tcPr>
          <w:p w14:paraId="2E08B33E"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1ED119C2"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2.000.000,00</w:t>
            </w:r>
          </w:p>
        </w:tc>
      </w:tr>
    </w:tbl>
    <w:p w14:paraId="65D30D96" w14:textId="77777777" w:rsidR="004D1141" w:rsidRPr="00483BAF" w:rsidRDefault="004D1141" w:rsidP="004D1141">
      <w:pPr>
        <w:rPr>
          <w:rFonts w:asciiTheme="minorHAnsi" w:hAnsiTheme="minorHAnsi" w:cstheme="minorHAnsi"/>
          <w:sz w:val="24"/>
          <w:szCs w:val="24"/>
        </w:rPr>
      </w:pPr>
    </w:p>
    <w:tbl>
      <w:tblPr>
        <w:tblW w:w="0" w:type="auto"/>
        <w:tblLayout w:type="fixed"/>
        <w:tblCellMar>
          <w:left w:w="70" w:type="dxa"/>
          <w:right w:w="70" w:type="dxa"/>
        </w:tblCellMar>
        <w:tblLook w:val="0000" w:firstRow="0" w:lastRow="0" w:firstColumn="0" w:lastColumn="0" w:noHBand="0" w:noVBand="0"/>
      </w:tblPr>
      <w:tblGrid>
        <w:gridCol w:w="4039"/>
        <w:gridCol w:w="993"/>
        <w:gridCol w:w="1275"/>
        <w:gridCol w:w="1418"/>
        <w:gridCol w:w="1798"/>
      </w:tblGrid>
      <w:tr w:rsidR="004D1141" w:rsidRPr="00483BAF" w14:paraId="453B8F6C" w14:textId="77777777" w:rsidTr="00DC65B0">
        <w:trPr>
          <w:cantSplit/>
          <w:trHeight w:val="70"/>
        </w:trPr>
        <w:tc>
          <w:tcPr>
            <w:tcW w:w="4039" w:type="dxa"/>
            <w:tcBorders>
              <w:top w:val="single" w:sz="4" w:space="0" w:color="auto"/>
            </w:tcBorders>
            <w:shd w:val="clear" w:color="auto" w:fill="auto"/>
          </w:tcPr>
          <w:p w14:paraId="6CBD1CC4"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2E056CE9"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212FFB17"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48C07008"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1996B21C" w14:textId="77777777" w:rsidR="004D1141" w:rsidRPr="00483BAF" w:rsidRDefault="004D1141" w:rsidP="00DC65B0">
            <w:pPr>
              <w:jc w:val="center"/>
              <w:rPr>
                <w:rFonts w:asciiTheme="minorHAnsi" w:hAnsiTheme="minorHAnsi" w:cstheme="minorHAnsi"/>
                <w:sz w:val="24"/>
                <w:szCs w:val="24"/>
              </w:rPr>
            </w:pPr>
          </w:p>
        </w:tc>
      </w:tr>
      <w:tr w:rsidR="004D1141" w:rsidRPr="00483BAF" w14:paraId="4B5AAEFE" w14:textId="77777777" w:rsidTr="00DC65B0">
        <w:trPr>
          <w:cantSplit/>
        </w:trPr>
        <w:tc>
          <w:tcPr>
            <w:tcW w:w="4039" w:type="dxa"/>
            <w:tcBorders>
              <w:right w:val="single" w:sz="4" w:space="0" w:color="auto"/>
            </w:tcBorders>
            <w:shd w:val="clear" w:color="auto" w:fill="auto"/>
          </w:tcPr>
          <w:p w14:paraId="18FA055E"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Danni da occlusione e rigurgito</w:t>
            </w:r>
          </w:p>
        </w:tc>
        <w:tc>
          <w:tcPr>
            <w:tcW w:w="993" w:type="dxa"/>
            <w:tcBorders>
              <w:left w:val="single" w:sz="4" w:space="0" w:color="auto"/>
              <w:right w:val="single" w:sz="4" w:space="0" w:color="auto"/>
            </w:tcBorders>
            <w:shd w:val="clear" w:color="auto" w:fill="auto"/>
            <w:vAlign w:val="center"/>
          </w:tcPr>
          <w:p w14:paraId="4AACA68A"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right w:val="single" w:sz="4" w:space="0" w:color="auto"/>
            </w:tcBorders>
            <w:shd w:val="clear" w:color="auto" w:fill="auto"/>
            <w:vAlign w:val="center"/>
          </w:tcPr>
          <w:p w14:paraId="5C7DC93C"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right w:val="single" w:sz="4" w:space="0" w:color="auto"/>
            </w:tcBorders>
            <w:shd w:val="clear" w:color="auto" w:fill="auto"/>
            <w:vAlign w:val="center"/>
          </w:tcPr>
          <w:p w14:paraId="609DD91D"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229F10F8" w14:textId="77777777" w:rsidR="004D1141" w:rsidRPr="00483BAF" w:rsidRDefault="00835BAB" w:rsidP="00DC65B0">
            <w:pPr>
              <w:jc w:val="center"/>
              <w:rPr>
                <w:rFonts w:asciiTheme="minorHAnsi" w:hAnsiTheme="minorHAnsi" w:cstheme="minorHAnsi"/>
                <w:sz w:val="24"/>
                <w:szCs w:val="24"/>
              </w:rPr>
            </w:pPr>
            <w:r w:rsidRPr="00483BAF">
              <w:rPr>
                <w:rFonts w:asciiTheme="minorHAnsi" w:hAnsiTheme="minorHAnsi" w:cstheme="minorHAnsi"/>
                <w:sz w:val="24"/>
                <w:szCs w:val="24"/>
              </w:rPr>
              <w:t>5</w:t>
            </w:r>
            <w:r w:rsidR="004D1141" w:rsidRPr="00483BAF">
              <w:rPr>
                <w:rFonts w:asciiTheme="minorHAnsi" w:hAnsiTheme="minorHAnsi" w:cstheme="minorHAnsi"/>
                <w:sz w:val="24"/>
                <w:szCs w:val="24"/>
              </w:rPr>
              <w:t>.000</w:t>
            </w:r>
            <w:r w:rsidR="004A3E1C" w:rsidRPr="00483BAF">
              <w:rPr>
                <w:rFonts w:asciiTheme="minorHAnsi" w:hAnsiTheme="minorHAnsi" w:cstheme="minorHAnsi"/>
                <w:sz w:val="24"/>
                <w:szCs w:val="24"/>
              </w:rPr>
              <w:t>.000</w:t>
            </w:r>
            <w:r w:rsidR="004D1141" w:rsidRPr="00483BAF">
              <w:rPr>
                <w:rFonts w:asciiTheme="minorHAnsi" w:hAnsiTheme="minorHAnsi" w:cstheme="minorHAnsi"/>
                <w:sz w:val="24"/>
                <w:szCs w:val="24"/>
              </w:rPr>
              <w:t>,00</w:t>
            </w:r>
          </w:p>
        </w:tc>
      </w:tr>
      <w:tr w:rsidR="004D1141" w:rsidRPr="00483BAF" w14:paraId="4A5F4854" w14:textId="77777777" w:rsidTr="00DC65B0">
        <w:trPr>
          <w:cantSplit/>
        </w:trPr>
        <w:tc>
          <w:tcPr>
            <w:tcW w:w="4039" w:type="dxa"/>
            <w:tcBorders>
              <w:bottom w:val="single" w:sz="4" w:space="0" w:color="auto"/>
            </w:tcBorders>
            <w:shd w:val="clear" w:color="auto" w:fill="auto"/>
          </w:tcPr>
          <w:p w14:paraId="70F82940" w14:textId="77777777" w:rsidR="004D1141" w:rsidRPr="00483BAF" w:rsidRDefault="004D1141" w:rsidP="00DC65B0">
            <w:pPr>
              <w:rPr>
                <w:rFonts w:asciiTheme="minorHAnsi" w:hAnsiTheme="minorHAnsi" w:cstheme="minorHAnsi"/>
                <w:sz w:val="24"/>
                <w:szCs w:val="24"/>
              </w:rPr>
            </w:pPr>
          </w:p>
        </w:tc>
        <w:tc>
          <w:tcPr>
            <w:tcW w:w="993" w:type="dxa"/>
            <w:tcBorders>
              <w:bottom w:val="single" w:sz="4" w:space="0" w:color="auto"/>
            </w:tcBorders>
            <w:shd w:val="clear" w:color="auto" w:fill="auto"/>
          </w:tcPr>
          <w:p w14:paraId="7B537A6D" w14:textId="77777777" w:rsidR="004D1141" w:rsidRPr="00483BAF" w:rsidRDefault="004D1141" w:rsidP="00DC65B0">
            <w:pPr>
              <w:jc w:val="center"/>
              <w:rPr>
                <w:rFonts w:asciiTheme="minorHAnsi" w:hAnsiTheme="minorHAnsi" w:cstheme="minorHAnsi"/>
                <w:sz w:val="24"/>
                <w:szCs w:val="24"/>
              </w:rPr>
            </w:pPr>
          </w:p>
        </w:tc>
        <w:tc>
          <w:tcPr>
            <w:tcW w:w="1275" w:type="dxa"/>
            <w:tcBorders>
              <w:left w:val="nil"/>
              <w:bottom w:val="single" w:sz="4" w:space="0" w:color="auto"/>
            </w:tcBorders>
            <w:shd w:val="clear" w:color="auto" w:fill="auto"/>
          </w:tcPr>
          <w:p w14:paraId="4C8CA34E" w14:textId="77777777" w:rsidR="004D1141" w:rsidRPr="00483BAF" w:rsidRDefault="004D1141" w:rsidP="00DC65B0">
            <w:pPr>
              <w:jc w:val="center"/>
              <w:rPr>
                <w:rFonts w:asciiTheme="minorHAnsi" w:hAnsiTheme="minorHAnsi" w:cstheme="minorHAnsi"/>
                <w:sz w:val="24"/>
                <w:szCs w:val="24"/>
              </w:rPr>
            </w:pPr>
          </w:p>
        </w:tc>
        <w:tc>
          <w:tcPr>
            <w:tcW w:w="1418" w:type="dxa"/>
            <w:tcBorders>
              <w:bottom w:val="single" w:sz="4" w:space="0" w:color="auto"/>
            </w:tcBorders>
            <w:shd w:val="clear" w:color="auto" w:fill="auto"/>
          </w:tcPr>
          <w:p w14:paraId="4A61BCFB" w14:textId="77777777" w:rsidR="004D1141" w:rsidRPr="00483BAF" w:rsidRDefault="004D1141" w:rsidP="00DC65B0">
            <w:pPr>
              <w:jc w:val="center"/>
              <w:rPr>
                <w:rFonts w:asciiTheme="minorHAnsi" w:hAnsiTheme="minorHAnsi" w:cstheme="minorHAnsi"/>
                <w:sz w:val="24"/>
                <w:szCs w:val="24"/>
              </w:rPr>
            </w:pPr>
          </w:p>
        </w:tc>
        <w:tc>
          <w:tcPr>
            <w:tcW w:w="1798" w:type="dxa"/>
            <w:tcBorders>
              <w:bottom w:val="single" w:sz="4" w:space="0" w:color="auto"/>
            </w:tcBorders>
            <w:shd w:val="clear" w:color="auto" w:fill="auto"/>
          </w:tcPr>
          <w:p w14:paraId="229BB444" w14:textId="77777777" w:rsidR="004D1141" w:rsidRPr="00483BAF" w:rsidRDefault="004D1141" w:rsidP="00DC65B0">
            <w:pPr>
              <w:jc w:val="center"/>
              <w:rPr>
                <w:rFonts w:asciiTheme="minorHAnsi" w:hAnsiTheme="minorHAnsi" w:cstheme="minorHAnsi"/>
                <w:sz w:val="24"/>
                <w:szCs w:val="24"/>
              </w:rPr>
            </w:pPr>
          </w:p>
        </w:tc>
      </w:tr>
      <w:tr w:rsidR="004D1141" w:rsidRPr="00483BAF" w14:paraId="77D5F50B" w14:textId="77777777" w:rsidTr="00DC65B0">
        <w:trPr>
          <w:cantSplit/>
        </w:trPr>
        <w:tc>
          <w:tcPr>
            <w:tcW w:w="4039" w:type="dxa"/>
            <w:tcBorders>
              <w:top w:val="single" w:sz="4" w:space="0" w:color="auto"/>
            </w:tcBorders>
            <w:shd w:val="clear" w:color="auto" w:fill="auto"/>
          </w:tcPr>
          <w:p w14:paraId="44669E20" w14:textId="77777777" w:rsidR="004D1141" w:rsidRPr="00483BAF" w:rsidRDefault="004D1141" w:rsidP="00DC65B0">
            <w:pPr>
              <w:rPr>
                <w:rFonts w:asciiTheme="minorHAnsi" w:hAnsiTheme="minorHAnsi" w:cstheme="minorHAnsi"/>
                <w:sz w:val="24"/>
                <w:szCs w:val="24"/>
              </w:rPr>
            </w:pPr>
          </w:p>
        </w:tc>
        <w:tc>
          <w:tcPr>
            <w:tcW w:w="993" w:type="dxa"/>
            <w:tcBorders>
              <w:top w:val="single" w:sz="4" w:space="0" w:color="auto"/>
            </w:tcBorders>
            <w:shd w:val="clear" w:color="auto" w:fill="auto"/>
          </w:tcPr>
          <w:p w14:paraId="2FCD02C6" w14:textId="77777777" w:rsidR="004D1141" w:rsidRPr="00483BAF" w:rsidRDefault="004D1141" w:rsidP="00DC65B0">
            <w:pPr>
              <w:jc w:val="center"/>
              <w:rPr>
                <w:rFonts w:asciiTheme="minorHAnsi" w:hAnsiTheme="minorHAnsi" w:cstheme="minorHAnsi"/>
                <w:sz w:val="24"/>
                <w:szCs w:val="24"/>
              </w:rPr>
            </w:pPr>
          </w:p>
        </w:tc>
        <w:tc>
          <w:tcPr>
            <w:tcW w:w="1275" w:type="dxa"/>
            <w:tcBorders>
              <w:top w:val="single" w:sz="4" w:space="0" w:color="auto"/>
              <w:left w:val="nil"/>
            </w:tcBorders>
            <w:shd w:val="clear" w:color="auto" w:fill="auto"/>
          </w:tcPr>
          <w:p w14:paraId="66F034E7" w14:textId="77777777" w:rsidR="004D1141" w:rsidRPr="00483BAF" w:rsidRDefault="004D1141" w:rsidP="00DC65B0">
            <w:pPr>
              <w:jc w:val="center"/>
              <w:rPr>
                <w:rFonts w:asciiTheme="minorHAnsi" w:hAnsiTheme="minorHAnsi" w:cstheme="minorHAnsi"/>
                <w:sz w:val="24"/>
                <w:szCs w:val="24"/>
              </w:rPr>
            </w:pPr>
          </w:p>
        </w:tc>
        <w:tc>
          <w:tcPr>
            <w:tcW w:w="1418" w:type="dxa"/>
            <w:tcBorders>
              <w:top w:val="single" w:sz="4" w:space="0" w:color="auto"/>
            </w:tcBorders>
            <w:shd w:val="clear" w:color="auto" w:fill="auto"/>
          </w:tcPr>
          <w:p w14:paraId="282A6CFE" w14:textId="77777777" w:rsidR="004D1141" w:rsidRPr="00483BAF" w:rsidRDefault="004D1141" w:rsidP="00DC65B0">
            <w:pPr>
              <w:jc w:val="center"/>
              <w:rPr>
                <w:rFonts w:asciiTheme="minorHAnsi" w:hAnsiTheme="minorHAnsi" w:cstheme="minorHAnsi"/>
                <w:sz w:val="24"/>
                <w:szCs w:val="24"/>
              </w:rPr>
            </w:pPr>
          </w:p>
        </w:tc>
        <w:tc>
          <w:tcPr>
            <w:tcW w:w="1798" w:type="dxa"/>
            <w:tcBorders>
              <w:top w:val="single" w:sz="4" w:space="0" w:color="auto"/>
            </w:tcBorders>
            <w:shd w:val="clear" w:color="auto" w:fill="auto"/>
          </w:tcPr>
          <w:p w14:paraId="7EA41566" w14:textId="77777777" w:rsidR="004D1141" w:rsidRPr="00483BAF" w:rsidRDefault="004D1141" w:rsidP="00DC65B0">
            <w:pPr>
              <w:jc w:val="center"/>
              <w:rPr>
                <w:rFonts w:asciiTheme="minorHAnsi" w:hAnsiTheme="minorHAnsi" w:cstheme="minorHAnsi"/>
                <w:sz w:val="24"/>
                <w:szCs w:val="24"/>
              </w:rPr>
            </w:pPr>
          </w:p>
        </w:tc>
      </w:tr>
      <w:tr w:rsidR="004D1141" w:rsidRPr="00483BAF" w14:paraId="67ABAB36" w14:textId="77777777" w:rsidTr="00DC65B0">
        <w:trPr>
          <w:cantSplit/>
        </w:trPr>
        <w:tc>
          <w:tcPr>
            <w:tcW w:w="4039" w:type="dxa"/>
            <w:tcBorders>
              <w:right w:val="single" w:sz="4" w:space="0" w:color="auto"/>
            </w:tcBorders>
            <w:shd w:val="clear" w:color="auto" w:fill="auto"/>
          </w:tcPr>
          <w:p w14:paraId="6626A519"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Gestione strutture ambulatoriali/farmaceutiche/servizi medici e infermieristici</w:t>
            </w:r>
          </w:p>
        </w:tc>
        <w:tc>
          <w:tcPr>
            <w:tcW w:w="993" w:type="dxa"/>
            <w:tcBorders>
              <w:left w:val="single" w:sz="4" w:space="0" w:color="auto"/>
            </w:tcBorders>
            <w:shd w:val="clear" w:color="auto" w:fill="auto"/>
            <w:vAlign w:val="center"/>
          </w:tcPr>
          <w:p w14:paraId="7398A4E4"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tcBorders>
            <w:shd w:val="clear" w:color="auto" w:fill="auto"/>
            <w:vAlign w:val="center"/>
          </w:tcPr>
          <w:p w14:paraId="41FAC5D9"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tcBorders>
            <w:shd w:val="clear" w:color="auto" w:fill="auto"/>
            <w:vAlign w:val="center"/>
          </w:tcPr>
          <w:p w14:paraId="4C84FBF5"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24C2D5F3"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I massimali di</w:t>
            </w:r>
          </w:p>
          <w:p w14:paraId="61968CFD" w14:textId="77777777" w:rsidR="004D1141" w:rsidRPr="00483BAF" w:rsidRDefault="004D1141" w:rsidP="00DC65B0">
            <w:pPr>
              <w:jc w:val="center"/>
              <w:rPr>
                <w:rFonts w:asciiTheme="minorHAnsi" w:hAnsiTheme="minorHAnsi" w:cstheme="minorHAnsi"/>
                <w:sz w:val="24"/>
                <w:szCs w:val="24"/>
              </w:rPr>
            </w:pPr>
            <w:r w:rsidRPr="00483BAF">
              <w:rPr>
                <w:rFonts w:asciiTheme="minorHAnsi" w:hAnsiTheme="minorHAnsi" w:cstheme="minorHAnsi"/>
                <w:sz w:val="24"/>
                <w:szCs w:val="24"/>
              </w:rPr>
              <w:t>polizza</w:t>
            </w:r>
          </w:p>
        </w:tc>
      </w:tr>
      <w:tr w:rsidR="004D1141" w:rsidRPr="00483BAF" w14:paraId="15314960" w14:textId="77777777" w:rsidTr="00DC65B0">
        <w:trPr>
          <w:cantSplit/>
        </w:trPr>
        <w:tc>
          <w:tcPr>
            <w:tcW w:w="4039" w:type="dxa"/>
            <w:shd w:val="clear" w:color="auto" w:fill="auto"/>
          </w:tcPr>
          <w:p w14:paraId="3FD426A3" w14:textId="77777777" w:rsidR="004D1141" w:rsidRPr="00483BAF" w:rsidRDefault="004D1141" w:rsidP="00DC65B0">
            <w:pPr>
              <w:rPr>
                <w:rFonts w:asciiTheme="minorHAnsi" w:hAnsiTheme="minorHAnsi" w:cstheme="minorHAnsi"/>
                <w:sz w:val="24"/>
                <w:szCs w:val="24"/>
              </w:rPr>
            </w:pPr>
          </w:p>
        </w:tc>
        <w:tc>
          <w:tcPr>
            <w:tcW w:w="5484" w:type="dxa"/>
            <w:gridSpan w:val="4"/>
            <w:shd w:val="clear" w:color="auto" w:fill="auto"/>
          </w:tcPr>
          <w:p w14:paraId="48DB03E5" w14:textId="77777777" w:rsidR="004D1141" w:rsidRPr="00483BAF" w:rsidRDefault="004D1141" w:rsidP="00DC65B0">
            <w:pPr>
              <w:jc w:val="center"/>
              <w:rPr>
                <w:rFonts w:asciiTheme="minorHAnsi" w:hAnsiTheme="minorHAnsi" w:cstheme="minorHAnsi"/>
                <w:sz w:val="24"/>
                <w:szCs w:val="24"/>
              </w:rPr>
            </w:pPr>
          </w:p>
        </w:tc>
      </w:tr>
      <w:tr w:rsidR="004D1141" w:rsidRPr="00483BAF" w14:paraId="4B8879A1" w14:textId="77777777" w:rsidTr="00DC65B0">
        <w:trPr>
          <w:cantSplit/>
        </w:trPr>
        <w:tc>
          <w:tcPr>
            <w:tcW w:w="4039" w:type="dxa"/>
            <w:tcBorders>
              <w:top w:val="single" w:sz="4" w:space="0" w:color="auto"/>
            </w:tcBorders>
            <w:shd w:val="clear" w:color="auto" w:fill="auto"/>
          </w:tcPr>
          <w:p w14:paraId="1ED8B1E8" w14:textId="77777777" w:rsidR="004D1141" w:rsidRPr="00483BAF" w:rsidRDefault="004D1141" w:rsidP="00DC65B0">
            <w:pPr>
              <w:rPr>
                <w:rFonts w:asciiTheme="minorHAnsi" w:hAnsiTheme="minorHAnsi" w:cstheme="minorHAnsi"/>
                <w:sz w:val="24"/>
                <w:szCs w:val="24"/>
              </w:rPr>
            </w:pPr>
          </w:p>
        </w:tc>
        <w:tc>
          <w:tcPr>
            <w:tcW w:w="5484" w:type="dxa"/>
            <w:gridSpan w:val="4"/>
            <w:tcBorders>
              <w:top w:val="single" w:sz="4" w:space="0" w:color="auto"/>
            </w:tcBorders>
            <w:shd w:val="clear" w:color="auto" w:fill="auto"/>
          </w:tcPr>
          <w:p w14:paraId="7A2DD670" w14:textId="77777777" w:rsidR="004D1141" w:rsidRPr="00483BAF" w:rsidRDefault="004D1141" w:rsidP="00DC65B0">
            <w:pPr>
              <w:jc w:val="center"/>
              <w:rPr>
                <w:rFonts w:asciiTheme="minorHAnsi" w:hAnsiTheme="minorHAnsi" w:cstheme="minorHAnsi"/>
                <w:sz w:val="24"/>
                <w:szCs w:val="24"/>
              </w:rPr>
            </w:pPr>
          </w:p>
        </w:tc>
      </w:tr>
      <w:tr w:rsidR="004D1141" w:rsidRPr="00483BAF" w14:paraId="35A91EFC" w14:textId="77777777" w:rsidTr="00DC65B0">
        <w:trPr>
          <w:cantSplit/>
        </w:trPr>
        <w:tc>
          <w:tcPr>
            <w:tcW w:w="4039" w:type="dxa"/>
            <w:tcBorders>
              <w:right w:val="single" w:sz="4" w:space="0" w:color="auto"/>
            </w:tcBorders>
            <w:shd w:val="clear" w:color="auto" w:fill="auto"/>
          </w:tcPr>
          <w:p w14:paraId="4DAEE18A"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 xml:space="preserve">Danni conseguenti all’attività medico assistenziale nel solo ambito veterinario </w:t>
            </w:r>
          </w:p>
        </w:tc>
        <w:tc>
          <w:tcPr>
            <w:tcW w:w="993" w:type="dxa"/>
            <w:tcBorders>
              <w:left w:val="single" w:sz="4" w:space="0" w:color="auto"/>
            </w:tcBorders>
            <w:shd w:val="clear" w:color="auto" w:fill="auto"/>
            <w:vAlign w:val="center"/>
          </w:tcPr>
          <w:p w14:paraId="490F52FC" w14:textId="77777777" w:rsidR="004D1141" w:rsidRPr="00483BAF" w:rsidRDefault="004D1141" w:rsidP="00DC65B0">
            <w:pPr>
              <w:jc w:val="center"/>
              <w:rPr>
                <w:rFonts w:asciiTheme="minorHAnsi" w:hAnsiTheme="minorHAnsi" w:cstheme="minorHAnsi"/>
                <w:sz w:val="24"/>
                <w:szCs w:val="24"/>
              </w:rPr>
            </w:pPr>
          </w:p>
        </w:tc>
        <w:tc>
          <w:tcPr>
            <w:tcW w:w="1275" w:type="dxa"/>
            <w:tcBorders>
              <w:left w:val="single" w:sz="4" w:space="0" w:color="auto"/>
            </w:tcBorders>
            <w:shd w:val="clear" w:color="auto" w:fill="auto"/>
            <w:vAlign w:val="center"/>
          </w:tcPr>
          <w:p w14:paraId="6BEF5DF1" w14:textId="77777777" w:rsidR="004D1141" w:rsidRPr="00483BAF" w:rsidRDefault="004D1141" w:rsidP="00DC65B0">
            <w:pPr>
              <w:jc w:val="center"/>
              <w:rPr>
                <w:rFonts w:asciiTheme="minorHAnsi" w:hAnsiTheme="minorHAnsi" w:cstheme="minorHAnsi"/>
                <w:sz w:val="24"/>
                <w:szCs w:val="24"/>
              </w:rPr>
            </w:pPr>
          </w:p>
        </w:tc>
        <w:tc>
          <w:tcPr>
            <w:tcW w:w="1418" w:type="dxa"/>
            <w:tcBorders>
              <w:left w:val="single" w:sz="4" w:space="0" w:color="auto"/>
            </w:tcBorders>
            <w:shd w:val="clear" w:color="auto" w:fill="auto"/>
            <w:vAlign w:val="center"/>
          </w:tcPr>
          <w:p w14:paraId="58F3E2EE" w14:textId="77777777" w:rsidR="004D1141" w:rsidRPr="00483BAF" w:rsidRDefault="004D1141" w:rsidP="00DC65B0">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1F55B262" w14:textId="77777777" w:rsidR="004D1141" w:rsidRPr="00483BAF" w:rsidRDefault="001867DD" w:rsidP="001867DD">
            <w:pPr>
              <w:jc w:val="center"/>
              <w:rPr>
                <w:rFonts w:asciiTheme="minorHAnsi" w:hAnsiTheme="minorHAnsi" w:cstheme="minorHAnsi"/>
                <w:sz w:val="24"/>
                <w:szCs w:val="24"/>
              </w:rPr>
            </w:pPr>
            <w:r w:rsidRPr="00483BAF">
              <w:rPr>
                <w:rFonts w:asciiTheme="minorHAnsi" w:hAnsiTheme="minorHAnsi" w:cstheme="minorHAnsi"/>
                <w:sz w:val="24"/>
                <w:szCs w:val="24"/>
              </w:rPr>
              <w:t>I massimali di polizza</w:t>
            </w:r>
          </w:p>
        </w:tc>
      </w:tr>
      <w:tr w:rsidR="001867DD" w:rsidRPr="00483BAF" w14:paraId="7BF9B80F" w14:textId="77777777" w:rsidTr="00DC65B0">
        <w:trPr>
          <w:cantSplit/>
        </w:trPr>
        <w:tc>
          <w:tcPr>
            <w:tcW w:w="4039" w:type="dxa"/>
            <w:shd w:val="clear" w:color="auto" w:fill="auto"/>
          </w:tcPr>
          <w:tbl>
            <w:tblPr>
              <w:tblW w:w="0" w:type="auto"/>
              <w:tblLayout w:type="fixed"/>
              <w:tblCellMar>
                <w:left w:w="70" w:type="dxa"/>
                <w:right w:w="70" w:type="dxa"/>
              </w:tblCellMar>
              <w:tblLook w:val="0000" w:firstRow="0" w:lastRow="0" w:firstColumn="0" w:lastColumn="0" w:noHBand="0" w:noVBand="0"/>
            </w:tblPr>
            <w:tblGrid>
              <w:gridCol w:w="4039"/>
              <w:gridCol w:w="5484"/>
            </w:tblGrid>
            <w:tr w:rsidR="001867DD" w:rsidRPr="00483BAF" w14:paraId="406CFD74" w14:textId="77777777" w:rsidTr="007B7FC9">
              <w:trPr>
                <w:cantSplit/>
              </w:trPr>
              <w:tc>
                <w:tcPr>
                  <w:tcW w:w="4039" w:type="dxa"/>
                  <w:shd w:val="clear" w:color="auto" w:fill="auto"/>
                </w:tcPr>
                <w:p w14:paraId="34168B08" w14:textId="77777777" w:rsidR="001867DD" w:rsidRPr="00483BAF" w:rsidRDefault="001867DD" w:rsidP="007B7FC9">
                  <w:pPr>
                    <w:rPr>
                      <w:rFonts w:asciiTheme="minorHAnsi" w:hAnsiTheme="minorHAnsi" w:cstheme="minorHAnsi"/>
                      <w:sz w:val="24"/>
                      <w:szCs w:val="24"/>
                    </w:rPr>
                  </w:pPr>
                </w:p>
              </w:tc>
              <w:tc>
                <w:tcPr>
                  <w:tcW w:w="5484" w:type="dxa"/>
                  <w:shd w:val="clear" w:color="auto" w:fill="auto"/>
                </w:tcPr>
                <w:p w14:paraId="5FE07172" w14:textId="77777777" w:rsidR="001867DD" w:rsidRPr="00483BAF" w:rsidRDefault="001867DD" w:rsidP="007B7FC9">
                  <w:pPr>
                    <w:jc w:val="center"/>
                    <w:rPr>
                      <w:rFonts w:asciiTheme="minorHAnsi" w:hAnsiTheme="minorHAnsi" w:cstheme="minorHAnsi"/>
                      <w:sz w:val="24"/>
                      <w:szCs w:val="24"/>
                    </w:rPr>
                  </w:pPr>
                </w:p>
              </w:tc>
            </w:tr>
            <w:tr w:rsidR="001867DD" w:rsidRPr="00483BAF" w14:paraId="67B8F41D" w14:textId="77777777" w:rsidTr="007B7FC9">
              <w:trPr>
                <w:cantSplit/>
              </w:trPr>
              <w:tc>
                <w:tcPr>
                  <w:tcW w:w="4039" w:type="dxa"/>
                  <w:tcBorders>
                    <w:top w:val="single" w:sz="4" w:space="0" w:color="auto"/>
                  </w:tcBorders>
                  <w:shd w:val="clear" w:color="auto" w:fill="auto"/>
                </w:tcPr>
                <w:p w14:paraId="30441938" w14:textId="77777777" w:rsidR="001867DD" w:rsidRPr="00483BAF" w:rsidRDefault="001867DD" w:rsidP="007B7FC9">
                  <w:pPr>
                    <w:rPr>
                      <w:rFonts w:asciiTheme="minorHAnsi" w:hAnsiTheme="minorHAnsi" w:cstheme="minorHAnsi"/>
                      <w:sz w:val="24"/>
                      <w:szCs w:val="24"/>
                    </w:rPr>
                  </w:pPr>
                </w:p>
              </w:tc>
              <w:tc>
                <w:tcPr>
                  <w:tcW w:w="5484" w:type="dxa"/>
                  <w:tcBorders>
                    <w:top w:val="single" w:sz="4" w:space="0" w:color="auto"/>
                  </w:tcBorders>
                  <w:shd w:val="clear" w:color="auto" w:fill="auto"/>
                </w:tcPr>
                <w:p w14:paraId="3F883729" w14:textId="77777777" w:rsidR="001867DD" w:rsidRPr="00483BAF" w:rsidRDefault="001867DD" w:rsidP="007B7FC9">
                  <w:pPr>
                    <w:jc w:val="center"/>
                    <w:rPr>
                      <w:rFonts w:asciiTheme="minorHAnsi" w:hAnsiTheme="minorHAnsi" w:cstheme="minorHAnsi"/>
                      <w:sz w:val="24"/>
                      <w:szCs w:val="24"/>
                    </w:rPr>
                  </w:pPr>
                </w:p>
              </w:tc>
            </w:tr>
          </w:tbl>
          <w:p w14:paraId="3D79DCAB" w14:textId="77777777" w:rsidR="001867DD" w:rsidRPr="00483BAF" w:rsidRDefault="001867DD">
            <w:pPr>
              <w:rPr>
                <w:rFonts w:asciiTheme="minorHAnsi" w:hAnsiTheme="minorHAnsi" w:cstheme="minorHAnsi"/>
                <w:sz w:val="24"/>
                <w:szCs w:val="24"/>
              </w:rPr>
            </w:pPr>
          </w:p>
        </w:tc>
        <w:tc>
          <w:tcPr>
            <w:tcW w:w="5484" w:type="dxa"/>
            <w:gridSpan w:val="4"/>
            <w:shd w:val="clear" w:color="auto" w:fill="auto"/>
          </w:tcPr>
          <w:tbl>
            <w:tblPr>
              <w:tblW w:w="0" w:type="auto"/>
              <w:tblLayout w:type="fixed"/>
              <w:tblCellMar>
                <w:left w:w="70" w:type="dxa"/>
                <w:right w:w="70" w:type="dxa"/>
              </w:tblCellMar>
              <w:tblLook w:val="0000" w:firstRow="0" w:lastRow="0" w:firstColumn="0" w:lastColumn="0" w:noHBand="0" w:noVBand="0"/>
            </w:tblPr>
            <w:tblGrid>
              <w:gridCol w:w="4039"/>
              <w:gridCol w:w="5484"/>
            </w:tblGrid>
            <w:tr w:rsidR="001867DD" w:rsidRPr="00483BAF" w14:paraId="7F33BC81" w14:textId="77777777" w:rsidTr="007B7FC9">
              <w:trPr>
                <w:cantSplit/>
              </w:trPr>
              <w:tc>
                <w:tcPr>
                  <w:tcW w:w="4039" w:type="dxa"/>
                  <w:shd w:val="clear" w:color="auto" w:fill="auto"/>
                </w:tcPr>
                <w:p w14:paraId="071367B0" w14:textId="77777777" w:rsidR="001867DD" w:rsidRPr="00483BAF" w:rsidRDefault="001867DD" w:rsidP="007B7FC9">
                  <w:pPr>
                    <w:rPr>
                      <w:rFonts w:asciiTheme="minorHAnsi" w:hAnsiTheme="minorHAnsi" w:cstheme="minorHAnsi"/>
                      <w:sz w:val="24"/>
                      <w:szCs w:val="24"/>
                    </w:rPr>
                  </w:pPr>
                </w:p>
              </w:tc>
              <w:tc>
                <w:tcPr>
                  <w:tcW w:w="5484" w:type="dxa"/>
                  <w:shd w:val="clear" w:color="auto" w:fill="auto"/>
                </w:tcPr>
                <w:p w14:paraId="0E7D7D11" w14:textId="77777777" w:rsidR="001867DD" w:rsidRPr="00483BAF" w:rsidRDefault="001867DD" w:rsidP="007B7FC9">
                  <w:pPr>
                    <w:jc w:val="center"/>
                    <w:rPr>
                      <w:rFonts w:asciiTheme="minorHAnsi" w:hAnsiTheme="minorHAnsi" w:cstheme="minorHAnsi"/>
                      <w:sz w:val="24"/>
                      <w:szCs w:val="24"/>
                    </w:rPr>
                  </w:pPr>
                </w:p>
              </w:tc>
            </w:tr>
            <w:tr w:rsidR="001867DD" w:rsidRPr="00483BAF" w14:paraId="6D98E48A" w14:textId="77777777" w:rsidTr="007B7FC9">
              <w:trPr>
                <w:cantSplit/>
              </w:trPr>
              <w:tc>
                <w:tcPr>
                  <w:tcW w:w="4039" w:type="dxa"/>
                  <w:tcBorders>
                    <w:top w:val="single" w:sz="4" w:space="0" w:color="auto"/>
                  </w:tcBorders>
                  <w:shd w:val="clear" w:color="auto" w:fill="auto"/>
                </w:tcPr>
                <w:p w14:paraId="7ED39E11" w14:textId="77777777" w:rsidR="001867DD" w:rsidRPr="00483BAF" w:rsidRDefault="001867DD" w:rsidP="007B7FC9">
                  <w:pPr>
                    <w:rPr>
                      <w:rFonts w:asciiTheme="minorHAnsi" w:hAnsiTheme="minorHAnsi" w:cstheme="minorHAnsi"/>
                      <w:sz w:val="24"/>
                      <w:szCs w:val="24"/>
                    </w:rPr>
                  </w:pPr>
                </w:p>
              </w:tc>
              <w:tc>
                <w:tcPr>
                  <w:tcW w:w="5484" w:type="dxa"/>
                  <w:tcBorders>
                    <w:top w:val="single" w:sz="4" w:space="0" w:color="auto"/>
                  </w:tcBorders>
                  <w:shd w:val="clear" w:color="auto" w:fill="auto"/>
                </w:tcPr>
                <w:p w14:paraId="1763E019" w14:textId="77777777" w:rsidR="001867DD" w:rsidRPr="00483BAF" w:rsidRDefault="001867DD" w:rsidP="007B7FC9">
                  <w:pPr>
                    <w:jc w:val="center"/>
                    <w:rPr>
                      <w:rFonts w:asciiTheme="minorHAnsi" w:hAnsiTheme="minorHAnsi" w:cstheme="minorHAnsi"/>
                      <w:sz w:val="24"/>
                      <w:szCs w:val="24"/>
                    </w:rPr>
                  </w:pPr>
                </w:p>
              </w:tc>
            </w:tr>
          </w:tbl>
          <w:p w14:paraId="1D846A96" w14:textId="77777777" w:rsidR="001867DD" w:rsidRPr="00483BAF" w:rsidRDefault="001867DD">
            <w:pPr>
              <w:rPr>
                <w:rFonts w:asciiTheme="minorHAnsi" w:hAnsiTheme="minorHAnsi" w:cstheme="minorHAnsi"/>
                <w:sz w:val="24"/>
                <w:szCs w:val="24"/>
              </w:rPr>
            </w:pPr>
          </w:p>
        </w:tc>
      </w:tr>
      <w:tr w:rsidR="001867DD" w:rsidRPr="00483BAF" w14:paraId="02229E43" w14:textId="77777777" w:rsidTr="007B7FC9">
        <w:trPr>
          <w:cantSplit/>
        </w:trPr>
        <w:tc>
          <w:tcPr>
            <w:tcW w:w="4039" w:type="dxa"/>
            <w:tcBorders>
              <w:right w:val="single" w:sz="4" w:space="0" w:color="auto"/>
            </w:tcBorders>
            <w:shd w:val="clear" w:color="auto" w:fill="auto"/>
          </w:tcPr>
          <w:p w14:paraId="361700CD" w14:textId="77777777" w:rsidR="001867DD" w:rsidRPr="00483BAF" w:rsidRDefault="001867DD" w:rsidP="001867DD">
            <w:pPr>
              <w:rPr>
                <w:rFonts w:asciiTheme="minorHAnsi" w:hAnsiTheme="minorHAnsi" w:cstheme="minorHAnsi"/>
                <w:sz w:val="24"/>
                <w:szCs w:val="24"/>
              </w:rPr>
            </w:pPr>
            <w:r w:rsidRPr="00483BAF">
              <w:rPr>
                <w:rFonts w:asciiTheme="minorHAnsi" w:hAnsiTheme="minorHAnsi" w:cstheme="minorHAnsi"/>
                <w:sz w:val="24"/>
                <w:szCs w:val="24"/>
              </w:rPr>
              <w:t xml:space="preserve">Danni conseguenti all’attività svolta presso Centro Riabilitativo “Sport e </w:t>
            </w:r>
            <w:proofErr w:type="spellStart"/>
            <w:r w:rsidRPr="00483BAF">
              <w:rPr>
                <w:rFonts w:asciiTheme="minorHAnsi" w:hAnsiTheme="minorHAnsi" w:cstheme="minorHAnsi"/>
                <w:sz w:val="24"/>
                <w:szCs w:val="24"/>
              </w:rPr>
              <w:t>Anatomy</w:t>
            </w:r>
            <w:proofErr w:type="spellEnd"/>
            <w:r w:rsidRPr="00483BAF">
              <w:rPr>
                <w:rFonts w:asciiTheme="minorHAnsi" w:hAnsiTheme="minorHAnsi" w:cstheme="minorHAnsi"/>
                <w:sz w:val="24"/>
                <w:szCs w:val="24"/>
              </w:rPr>
              <w:t xml:space="preserve">   </w:t>
            </w:r>
          </w:p>
        </w:tc>
        <w:tc>
          <w:tcPr>
            <w:tcW w:w="993" w:type="dxa"/>
            <w:tcBorders>
              <w:left w:val="single" w:sz="4" w:space="0" w:color="auto"/>
            </w:tcBorders>
            <w:shd w:val="clear" w:color="auto" w:fill="auto"/>
            <w:vAlign w:val="center"/>
          </w:tcPr>
          <w:p w14:paraId="2B867AF0" w14:textId="77777777" w:rsidR="001867DD" w:rsidRPr="00483BAF" w:rsidRDefault="001867DD" w:rsidP="007B7FC9">
            <w:pPr>
              <w:jc w:val="center"/>
              <w:rPr>
                <w:rFonts w:asciiTheme="minorHAnsi" w:hAnsiTheme="minorHAnsi" w:cstheme="minorHAnsi"/>
                <w:sz w:val="24"/>
                <w:szCs w:val="24"/>
              </w:rPr>
            </w:pPr>
          </w:p>
        </w:tc>
        <w:tc>
          <w:tcPr>
            <w:tcW w:w="1275" w:type="dxa"/>
            <w:tcBorders>
              <w:left w:val="single" w:sz="4" w:space="0" w:color="auto"/>
            </w:tcBorders>
            <w:shd w:val="clear" w:color="auto" w:fill="auto"/>
            <w:vAlign w:val="center"/>
          </w:tcPr>
          <w:p w14:paraId="61270115" w14:textId="77777777" w:rsidR="001867DD" w:rsidRPr="00483BAF" w:rsidRDefault="001867DD" w:rsidP="007B7FC9">
            <w:pPr>
              <w:jc w:val="center"/>
              <w:rPr>
                <w:rFonts w:asciiTheme="minorHAnsi" w:hAnsiTheme="minorHAnsi" w:cstheme="minorHAnsi"/>
                <w:sz w:val="24"/>
                <w:szCs w:val="24"/>
              </w:rPr>
            </w:pPr>
          </w:p>
        </w:tc>
        <w:tc>
          <w:tcPr>
            <w:tcW w:w="1418" w:type="dxa"/>
            <w:tcBorders>
              <w:left w:val="single" w:sz="4" w:space="0" w:color="auto"/>
            </w:tcBorders>
            <w:shd w:val="clear" w:color="auto" w:fill="auto"/>
            <w:vAlign w:val="center"/>
          </w:tcPr>
          <w:p w14:paraId="30616FCD" w14:textId="77777777" w:rsidR="001867DD" w:rsidRPr="00483BAF" w:rsidRDefault="001867DD" w:rsidP="007B7FC9">
            <w:pPr>
              <w:jc w:val="center"/>
              <w:rPr>
                <w:rFonts w:asciiTheme="minorHAnsi" w:hAnsiTheme="minorHAnsi" w:cstheme="minorHAnsi"/>
                <w:sz w:val="24"/>
                <w:szCs w:val="24"/>
              </w:rPr>
            </w:pPr>
          </w:p>
        </w:tc>
        <w:tc>
          <w:tcPr>
            <w:tcW w:w="1798" w:type="dxa"/>
            <w:tcBorders>
              <w:left w:val="single" w:sz="4" w:space="0" w:color="auto"/>
            </w:tcBorders>
            <w:shd w:val="clear" w:color="auto" w:fill="auto"/>
            <w:vAlign w:val="center"/>
          </w:tcPr>
          <w:p w14:paraId="250AD7E7" w14:textId="77777777" w:rsidR="001867DD" w:rsidRPr="00483BAF" w:rsidRDefault="001867DD" w:rsidP="007B7FC9">
            <w:pPr>
              <w:jc w:val="center"/>
              <w:rPr>
                <w:rFonts w:asciiTheme="minorHAnsi" w:hAnsiTheme="minorHAnsi" w:cstheme="minorHAnsi"/>
                <w:sz w:val="24"/>
                <w:szCs w:val="24"/>
              </w:rPr>
            </w:pPr>
            <w:r w:rsidRPr="00483BAF">
              <w:rPr>
                <w:rFonts w:asciiTheme="minorHAnsi" w:hAnsiTheme="minorHAnsi" w:cstheme="minorHAnsi"/>
                <w:sz w:val="24"/>
                <w:szCs w:val="24"/>
              </w:rPr>
              <w:t>I massimali di</w:t>
            </w:r>
          </w:p>
          <w:p w14:paraId="2C0976E3" w14:textId="77777777" w:rsidR="001867DD" w:rsidRPr="00483BAF" w:rsidRDefault="001867DD" w:rsidP="007B7FC9">
            <w:pPr>
              <w:jc w:val="center"/>
              <w:rPr>
                <w:rFonts w:asciiTheme="minorHAnsi" w:hAnsiTheme="minorHAnsi" w:cstheme="minorHAnsi"/>
                <w:sz w:val="24"/>
                <w:szCs w:val="24"/>
              </w:rPr>
            </w:pPr>
            <w:r w:rsidRPr="00483BAF">
              <w:rPr>
                <w:rFonts w:asciiTheme="minorHAnsi" w:hAnsiTheme="minorHAnsi" w:cstheme="minorHAnsi"/>
                <w:sz w:val="24"/>
                <w:szCs w:val="24"/>
              </w:rPr>
              <w:t>polizza</w:t>
            </w:r>
          </w:p>
        </w:tc>
      </w:tr>
    </w:tbl>
    <w:p w14:paraId="051E21DF" w14:textId="77777777" w:rsidR="004D1141" w:rsidRPr="00483BAF" w:rsidRDefault="004D1141" w:rsidP="004D1141">
      <w:pPr>
        <w:rPr>
          <w:rFonts w:asciiTheme="minorHAnsi" w:hAnsiTheme="minorHAnsi" w:cstheme="minorHAnsi"/>
          <w:sz w:val="24"/>
          <w:szCs w:val="24"/>
        </w:rPr>
      </w:pPr>
    </w:p>
    <w:p w14:paraId="70061DF6"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br w:type="page"/>
      </w:r>
    </w:p>
    <w:p w14:paraId="35B84ECF" w14:textId="77777777" w:rsidR="004D1141" w:rsidRPr="00483BAF" w:rsidRDefault="004D1141" w:rsidP="004D1141">
      <w:pPr>
        <w:rPr>
          <w:rFonts w:asciiTheme="minorHAnsi" w:hAnsiTheme="minorHAnsi" w:cstheme="minorHAnsi"/>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4D1141" w:rsidRPr="00483BAF" w14:paraId="6D4F9EB8" w14:textId="77777777" w:rsidTr="00DC65B0">
        <w:tc>
          <w:tcPr>
            <w:tcW w:w="9495" w:type="dxa"/>
          </w:tcPr>
          <w:p w14:paraId="7AB42DD8" w14:textId="77777777" w:rsidR="004D1141" w:rsidRPr="00483BAF" w:rsidRDefault="004D1141" w:rsidP="00DC65B0">
            <w:pPr>
              <w:pStyle w:val="Titolo1"/>
              <w:rPr>
                <w:rFonts w:asciiTheme="minorHAnsi" w:hAnsiTheme="minorHAnsi" w:cstheme="minorHAnsi"/>
                <w:color w:val="auto"/>
                <w:sz w:val="24"/>
                <w:szCs w:val="24"/>
              </w:rPr>
            </w:pPr>
            <w:bookmarkStart w:id="83" w:name="_Ref226859214"/>
            <w:bookmarkStart w:id="84" w:name="_Toc229489342"/>
            <w:bookmarkStart w:id="85" w:name="_Toc389230884"/>
            <w:r w:rsidRPr="00483BAF">
              <w:rPr>
                <w:rFonts w:asciiTheme="minorHAnsi" w:hAnsiTheme="minorHAnsi" w:cstheme="minorHAnsi"/>
                <w:color w:val="auto"/>
                <w:sz w:val="24"/>
                <w:szCs w:val="24"/>
              </w:rPr>
              <w:t>CONTEGGIO DEL PREMIO DI POLIZZA</w:t>
            </w:r>
            <w:bookmarkEnd w:id="83"/>
            <w:bookmarkEnd w:id="84"/>
            <w:bookmarkEnd w:id="85"/>
          </w:p>
        </w:tc>
      </w:tr>
    </w:tbl>
    <w:p w14:paraId="2288DE60" w14:textId="77777777" w:rsidR="004D1141" w:rsidRPr="00483BAF" w:rsidRDefault="004D1141" w:rsidP="004D1141">
      <w:pPr>
        <w:jc w:val="both"/>
        <w:rPr>
          <w:rFonts w:asciiTheme="minorHAnsi" w:hAnsiTheme="minorHAnsi" w:cstheme="minorHAnsi"/>
          <w:sz w:val="24"/>
          <w:szCs w:val="24"/>
        </w:rPr>
      </w:pPr>
    </w:p>
    <w:p w14:paraId="77C7C125"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 xml:space="preserve">Il premio </w:t>
      </w:r>
      <w:r w:rsidRPr="00483BAF">
        <w:rPr>
          <w:rFonts w:asciiTheme="minorHAnsi" w:hAnsiTheme="minorHAnsi" w:cstheme="minorHAnsi"/>
          <w:b/>
          <w:sz w:val="24"/>
          <w:szCs w:val="24"/>
        </w:rPr>
        <w:t>anticipato</w:t>
      </w:r>
      <w:r w:rsidRPr="00483BAF">
        <w:rPr>
          <w:rFonts w:asciiTheme="minorHAnsi" w:hAnsiTheme="minorHAnsi" w:cstheme="minorHAnsi"/>
          <w:sz w:val="24"/>
          <w:szCs w:val="24"/>
        </w:rPr>
        <w:t xml:space="preserve"> dovuto dalla Contraente viene così calcolato:</w:t>
      </w:r>
    </w:p>
    <w:p w14:paraId="45499217"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ab/>
      </w:r>
      <w:r w:rsidRPr="00483BAF">
        <w:rPr>
          <w:rFonts w:asciiTheme="minorHAnsi" w:hAnsiTheme="minorHAnsi" w:cstheme="minorHAnsi"/>
          <w:sz w:val="24"/>
          <w:szCs w:val="24"/>
        </w:rPr>
        <w:tab/>
      </w:r>
      <w:r w:rsidRPr="00483BAF">
        <w:rPr>
          <w:rFonts w:asciiTheme="minorHAnsi" w:hAnsiTheme="minorHAnsi" w:cstheme="minorHAnsi"/>
          <w:sz w:val="24"/>
          <w:szCs w:val="24"/>
        </w:rPr>
        <w:tab/>
      </w:r>
      <w:r w:rsidRPr="00483BAF">
        <w:rPr>
          <w:rFonts w:asciiTheme="minorHAnsi" w:hAnsiTheme="minorHAnsi" w:cstheme="minorHAnsi"/>
          <w:sz w:val="24"/>
          <w:szCs w:val="24"/>
        </w:rPr>
        <w:tab/>
      </w:r>
    </w:p>
    <w:tbl>
      <w:tblPr>
        <w:tblW w:w="0" w:type="auto"/>
        <w:tblLayout w:type="fixed"/>
        <w:tblCellMar>
          <w:left w:w="70" w:type="dxa"/>
          <w:right w:w="70" w:type="dxa"/>
        </w:tblCellMar>
        <w:tblLook w:val="0000" w:firstRow="0" w:lastRow="0" w:firstColumn="0" w:lastColumn="0" w:noHBand="0" w:noVBand="0"/>
      </w:tblPr>
      <w:tblGrid>
        <w:gridCol w:w="4181"/>
        <w:gridCol w:w="2445"/>
        <w:gridCol w:w="3083"/>
      </w:tblGrid>
      <w:tr w:rsidR="004D1141" w:rsidRPr="00483BAF" w14:paraId="6EECC6BE" w14:textId="77777777" w:rsidTr="00DE77D7">
        <w:tc>
          <w:tcPr>
            <w:tcW w:w="4181" w:type="dxa"/>
          </w:tcPr>
          <w:p w14:paraId="32765AB1"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 xml:space="preserve">Retribuzioni erogate € </w:t>
            </w:r>
            <w:r w:rsidR="002C6310" w:rsidRPr="00483BAF">
              <w:rPr>
                <w:rFonts w:asciiTheme="minorHAnsi" w:hAnsiTheme="minorHAnsi" w:cstheme="minorHAnsi"/>
                <w:sz w:val="24"/>
                <w:szCs w:val="24"/>
              </w:rPr>
              <w:t>1</w:t>
            </w:r>
            <w:r w:rsidR="00D40633" w:rsidRPr="00483BAF">
              <w:rPr>
                <w:rFonts w:asciiTheme="minorHAnsi" w:hAnsiTheme="minorHAnsi" w:cstheme="minorHAnsi"/>
                <w:sz w:val="24"/>
                <w:szCs w:val="24"/>
              </w:rPr>
              <w:t>45</w:t>
            </w:r>
            <w:r w:rsidRPr="00483BAF">
              <w:rPr>
                <w:rFonts w:asciiTheme="minorHAnsi" w:hAnsiTheme="minorHAnsi" w:cstheme="minorHAnsi"/>
                <w:sz w:val="24"/>
                <w:szCs w:val="24"/>
              </w:rPr>
              <w:t>.000.000,00</w:t>
            </w:r>
          </w:p>
        </w:tc>
        <w:tc>
          <w:tcPr>
            <w:tcW w:w="2445" w:type="dxa"/>
          </w:tcPr>
          <w:p w14:paraId="01820615"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 xml:space="preserve">Aliquota </w:t>
            </w:r>
            <w:proofErr w:type="spellStart"/>
            <w:r w:rsidRPr="00483BAF">
              <w:rPr>
                <w:rFonts w:asciiTheme="minorHAnsi" w:hAnsiTheme="minorHAnsi" w:cstheme="minorHAnsi"/>
                <w:sz w:val="24"/>
                <w:szCs w:val="24"/>
              </w:rPr>
              <w:t>promille</w:t>
            </w:r>
            <w:proofErr w:type="spellEnd"/>
          </w:p>
        </w:tc>
        <w:tc>
          <w:tcPr>
            <w:tcW w:w="3083" w:type="dxa"/>
            <w:tcMar>
              <w:right w:w="284" w:type="dxa"/>
            </w:tcMar>
          </w:tcPr>
          <w:p w14:paraId="742FF592" w14:textId="77777777" w:rsidR="004D1141" w:rsidRPr="00483BAF" w:rsidRDefault="00DE77D7" w:rsidP="00DE77D7">
            <w:pPr>
              <w:jc w:val="right"/>
              <w:rPr>
                <w:rFonts w:asciiTheme="minorHAnsi" w:hAnsiTheme="minorHAnsi" w:cstheme="minorHAnsi"/>
                <w:sz w:val="24"/>
                <w:szCs w:val="24"/>
              </w:rPr>
            </w:pPr>
            <w:r w:rsidRPr="00483BAF">
              <w:rPr>
                <w:rFonts w:asciiTheme="minorHAnsi" w:hAnsiTheme="minorHAnsi" w:cstheme="minorHAnsi"/>
                <w:sz w:val="24"/>
                <w:szCs w:val="24"/>
              </w:rPr>
              <w:t>0,00078896</w:t>
            </w:r>
          </w:p>
        </w:tc>
      </w:tr>
      <w:tr w:rsidR="004D1141" w:rsidRPr="00483BAF" w14:paraId="1F19DE03" w14:textId="77777777" w:rsidTr="00DE77D7">
        <w:tc>
          <w:tcPr>
            <w:tcW w:w="4181" w:type="dxa"/>
            <w:tcBorders>
              <w:top w:val="single" w:sz="4" w:space="0" w:color="auto"/>
            </w:tcBorders>
          </w:tcPr>
          <w:p w14:paraId="0C915133" w14:textId="77777777" w:rsidR="004D1141" w:rsidRPr="00483BAF" w:rsidRDefault="004D1141" w:rsidP="00DC65B0">
            <w:pPr>
              <w:rPr>
                <w:rFonts w:asciiTheme="minorHAnsi" w:hAnsiTheme="minorHAnsi" w:cstheme="minorHAnsi"/>
                <w:sz w:val="24"/>
                <w:szCs w:val="24"/>
              </w:rPr>
            </w:pPr>
          </w:p>
        </w:tc>
        <w:tc>
          <w:tcPr>
            <w:tcW w:w="2445" w:type="dxa"/>
            <w:tcBorders>
              <w:top w:val="single" w:sz="4" w:space="0" w:color="auto"/>
            </w:tcBorders>
          </w:tcPr>
          <w:p w14:paraId="3DE4D3D7" w14:textId="77777777" w:rsidR="004D1141" w:rsidRPr="00483BAF" w:rsidRDefault="004D1141" w:rsidP="00DC65B0">
            <w:pPr>
              <w:rPr>
                <w:rFonts w:asciiTheme="minorHAnsi" w:hAnsiTheme="minorHAnsi" w:cstheme="minorHAnsi"/>
                <w:sz w:val="24"/>
                <w:szCs w:val="24"/>
              </w:rPr>
            </w:pPr>
          </w:p>
        </w:tc>
        <w:tc>
          <w:tcPr>
            <w:tcW w:w="3083" w:type="dxa"/>
            <w:tcBorders>
              <w:top w:val="single" w:sz="4" w:space="0" w:color="auto"/>
            </w:tcBorders>
            <w:tcMar>
              <w:right w:w="284" w:type="dxa"/>
            </w:tcMar>
          </w:tcPr>
          <w:p w14:paraId="0E9FAF6F" w14:textId="77777777" w:rsidR="004D1141" w:rsidRPr="00483BAF" w:rsidRDefault="004D1141" w:rsidP="00DE77D7">
            <w:pPr>
              <w:jc w:val="right"/>
              <w:rPr>
                <w:rFonts w:asciiTheme="minorHAnsi" w:hAnsiTheme="minorHAnsi" w:cstheme="minorHAnsi"/>
                <w:sz w:val="24"/>
                <w:szCs w:val="24"/>
              </w:rPr>
            </w:pPr>
          </w:p>
        </w:tc>
      </w:tr>
      <w:tr w:rsidR="004D1141" w:rsidRPr="00483BAF" w14:paraId="6ECCB3EC" w14:textId="77777777" w:rsidTr="00DE77D7">
        <w:tc>
          <w:tcPr>
            <w:tcW w:w="4181" w:type="dxa"/>
          </w:tcPr>
          <w:p w14:paraId="3E66E4C5" w14:textId="77777777" w:rsidR="004D1141" w:rsidRPr="00483BAF" w:rsidRDefault="004D1141" w:rsidP="00DC65B0">
            <w:pPr>
              <w:rPr>
                <w:rFonts w:asciiTheme="minorHAnsi" w:hAnsiTheme="minorHAnsi" w:cstheme="minorHAnsi"/>
                <w:strike/>
                <w:sz w:val="24"/>
                <w:szCs w:val="24"/>
              </w:rPr>
            </w:pPr>
            <w:r w:rsidRPr="00483BAF">
              <w:rPr>
                <w:rFonts w:asciiTheme="minorHAnsi" w:hAnsiTheme="minorHAnsi" w:cstheme="minorHAnsi"/>
                <w:strike/>
                <w:sz w:val="24"/>
                <w:szCs w:val="24"/>
              </w:rPr>
              <w:t xml:space="preserve"> </w:t>
            </w:r>
          </w:p>
        </w:tc>
        <w:tc>
          <w:tcPr>
            <w:tcW w:w="2445" w:type="dxa"/>
          </w:tcPr>
          <w:p w14:paraId="0C631E94" w14:textId="77777777" w:rsidR="004D1141" w:rsidRPr="00483BAF" w:rsidRDefault="004D1141" w:rsidP="00DC65B0">
            <w:pPr>
              <w:rPr>
                <w:rFonts w:asciiTheme="minorHAnsi" w:hAnsiTheme="minorHAnsi" w:cstheme="minorHAnsi"/>
                <w:sz w:val="24"/>
                <w:szCs w:val="24"/>
              </w:rPr>
            </w:pPr>
          </w:p>
        </w:tc>
        <w:tc>
          <w:tcPr>
            <w:tcW w:w="3083" w:type="dxa"/>
            <w:tcMar>
              <w:right w:w="284" w:type="dxa"/>
            </w:tcMar>
          </w:tcPr>
          <w:p w14:paraId="5198D268" w14:textId="77777777" w:rsidR="004D1141" w:rsidRPr="00483BAF" w:rsidRDefault="004D1141" w:rsidP="00DE77D7">
            <w:pPr>
              <w:jc w:val="right"/>
              <w:rPr>
                <w:rFonts w:asciiTheme="minorHAnsi" w:hAnsiTheme="minorHAnsi" w:cstheme="minorHAnsi"/>
                <w:sz w:val="24"/>
                <w:szCs w:val="24"/>
              </w:rPr>
            </w:pPr>
          </w:p>
        </w:tc>
      </w:tr>
      <w:tr w:rsidR="004D1141" w:rsidRPr="00483BAF" w14:paraId="4453B63E" w14:textId="77777777" w:rsidTr="00DE77D7">
        <w:tc>
          <w:tcPr>
            <w:tcW w:w="4181" w:type="dxa"/>
            <w:tcBorders>
              <w:bottom w:val="single" w:sz="4" w:space="0" w:color="auto"/>
            </w:tcBorders>
          </w:tcPr>
          <w:p w14:paraId="3E1F6443"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 xml:space="preserve"> </w:t>
            </w:r>
          </w:p>
        </w:tc>
        <w:tc>
          <w:tcPr>
            <w:tcW w:w="2445" w:type="dxa"/>
            <w:tcBorders>
              <w:bottom w:val="single" w:sz="4" w:space="0" w:color="auto"/>
            </w:tcBorders>
          </w:tcPr>
          <w:p w14:paraId="55563E2C"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 xml:space="preserve"> </w:t>
            </w:r>
          </w:p>
        </w:tc>
        <w:tc>
          <w:tcPr>
            <w:tcW w:w="3083" w:type="dxa"/>
            <w:tcBorders>
              <w:bottom w:val="single" w:sz="4" w:space="0" w:color="auto"/>
            </w:tcBorders>
            <w:tcMar>
              <w:right w:w="284" w:type="dxa"/>
            </w:tcMar>
          </w:tcPr>
          <w:p w14:paraId="689C0409" w14:textId="77777777" w:rsidR="004D1141" w:rsidRPr="00483BAF" w:rsidRDefault="004D1141" w:rsidP="00DE77D7">
            <w:pPr>
              <w:jc w:val="right"/>
              <w:rPr>
                <w:rFonts w:asciiTheme="minorHAnsi" w:hAnsiTheme="minorHAnsi" w:cstheme="minorHAnsi"/>
                <w:sz w:val="24"/>
                <w:szCs w:val="24"/>
              </w:rPr>
            </w:pPr>
          </w:p>
        </w:tc>
      </w:tr>
      <w:tr w:rsidR="004D1141" w:rsidRPr="00483BAF" w14:paraId="5D45F13E" w14:textId="77777777" w:rsidTr="00DE77D7">
        <w:tc>
          <w:tcPr>
            <w:tcW w:w="4181" w:type="dxa"/>
          </w:tcPr>
          <w:p w14:paraId="5A8354B8"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Totale premio imponibile annuo</w:t>
            </w:r>
          </w:p>
        </w:tc>
        <w:tc>
          <w:tcPr>
            <w:tcW w:w="2445" w:type="dxa"/>
          </w:tcPr>
          <w:p w14:paraId="7B55FBC5"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euro</w:t>
            </w:r>
          </w:p>
        </w:tc>
        <w:tc>
          <w:tcPr>
            <w:tcW w:w="3083" w:type="dxa"/>
            <w:tcMar>
              <w:right w:w="284" w:type="dxa"/>
            </w:tcMar>
          </w:tcPr>
          <w:p w14:paraId="2CA8A81B" w14:textId="77777777" w:rsidR="004D1141" w:rsidRPr="00483BAF" w:rsidRDefault="00A762EE" w:rsidP="00DE77D7">
            <w:pPr>
              <w:jc w:val="right"/>
              <w:rPr>
                <w:rFonts w:asciiTheme="minorHAnsi" w:hAnsiTheme="minorHAnsi" w:cstheme="minorHAnsi"/>
                <w:sz w:val="24"/>
                <w:szCs w:val="24"/>
              </w:rPr>
            </w:pPr>
            <w:r>
              <w:rPr>
                <w:rFonts w:asciiTheme="minorHAnsi" w:hAnsiTheme="minorHAnsi" w:cstheme="minorHAnsi"/>
                <w:sz w:val="24"/>
                <w:szCs w:val="24"/>
              </w:rPr>
              <w:t>93.577,79</w:t>
            </w:r>
          </w:p>
        </w:tc>
      </w:tr>
      <w:tr w:rsidR="004D1141" w:rsidRPr="00483BAF" w14:paraId="3EF17EEF" w14:textId="77777777" w:rsidTr="00DE77D7">
        <w:tc>
          <w:tcPr>
            <w:tcW w:w="4181" w:type="dxa"/>
          </w:tcPr>
          <w:p w14:paraId="5F44C4C4"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Imposte</w:t>
            </w:r>
            <w:r w:rsidR="00A762EE">
              <w:rPr>
                <w:rFonts w:asciiTheme="minorHAnsi" w:hAnsiTheme="minorHAnsi" w:cstheme="minorHAnsi"/>
                <w:sz w:val="24"/>
                <w:szCs w:val="24"/>
              </w:rPr>
              <w:t xml:space="preserve"> (22,25%)</w:t>
            </w:r>
          </w:p>
        </w:tc>
        <w:tc>
          <w:tcPr>
            <w:tcW w:w="2445" w:type="dxa"/>
          </w:tcPr>
          <w:p w14:paraId="6C3D8CF6" w14:textId="77777777" w:rsidR="004D1141" w:rsidRPr="00483BAF" w:rsidRDefault="004D1141" w:rsidP="00DC65B0">
            <w:pPr>
              <w:rPr>
                <w:rFonts w:asciiTheme="minorHAnsi" w:hAnsiTheme="minorHAnsi" w:cstheme="minorHAnsi"/>
                <w:sz w:val="24"/>
                <w:szCs w:val="24"/>
              </w:rPr>
            </w:pPr>
            <w:r w:rsidRPr="00483BAF">
              <w:rPr>
                <w:rFonts w:asciiTheme="minorHAnsi" w:hAnsiTheme="minorHAnsi" w:cstheme="minorHAnsi"/>
                <w:sz w:val="24"/>
                <w:szCs w:val="24"/>
              </w:rPr>
              <w:t>euro</w:t>
            </w:r>
          </w:p>
        </w:tc>
        <w:tc>
          <w:tcPr>
            <w:tcW w:w="3083" w:type="dxa"/>
            <w:tcMar>
              <w:right w:w="284" w:type="dxa"/>
            </w:tcMar>
          </w:tcPr>
          <w:p w14:paraId="10559994" w14:textId="77777777" w:rsidR="004D1141" w:rsidRPr="00483BAF" w:rsidRDefault="00A762EE" w:rsidP="00DE77D7">
            <w:pPr>
              <w:jc w:val="right"/>
              <w:rPr>
                <w:rFonts w:asciiTheme="minorHAnsi" w:hAnsiTheme="minorHAnsi" w:cstheme="minorHAnsi"/>
                <w:sz w:val="24"/>
                <w:szCs w:val="24"/>
              </w:rPr>
            </w:pPr>
            <w:r>
              <w:rPr>
                <w:rFonts w:asciiTheme="minorHAnsi" w:hAnsiTheme="minorHAnsi" w:cstheme="minorHAnsi"/>
                <w:sz w:val="24"/>
                <w:szCs w:val="24"/>
              </w:rPr>
              <w:t>20.821,06</w:t>
            </w:r>
          </w:p>
        </w:tc>
      </w:tr>
      <w:tr w:rsidR="004D1141" w:rsidRPr="00483BAF" w14:paraId="61AA601E" w14:textId="77777777" w:rsidTr="00DE77D7">
        <w:tc>
          <w:tcPr>
            <w:tcW w:w="4181" w:type="dxa"/>
          </w:tcPr>
          <w:p w14:paraId="519F6B31" w14:textId="77777777" w:rsidR="004D1141" w:rsidRPr="00483BAF" w:rsidRDefault="004D1141" w:rsidP="00DC65B0">
            <w:pPr>
              <w:rPr>
                <w:rFonts w:asciiTheme="minorHAnsi" w:hAnsiTheme="minorHAnsi" w:cstheme="minorHAnsi"/>
                <w:b/>
                <w:sz w:val="24"/>
                <w:szCs w:val="24"/>
              </w:rPr>
            </w:pPr>
            <w:r w:rsidRPr="00483BAF">
              <w:rPr>
                <w:rFonts w:asciiTheme="minorHAnsi" w:hAnsiTheme="minorHAnsi" w:cstheme="minorHAnsi"/>
                <w:b/>
                <w:sz w:val="24"/>
                <w:szCs w:val="24"/>
              </w:rPr>
              <w:t>Totale premio lordo annuo anticipato</w:t>
            </w:r>
          </w:p>
        </w:tc>
        <w:tc>
          <w:tcPr>
            <w:tcW w:w="2445" w:type="dxa"/>
          </w:tcPr>
          <w:p w14:paraId="6BE024DE" w14:textId="77777777" w:rsidR="004D1141" w:rsidRPr="00483BAF" w:rsidRDefault="004D1141" w:rsidP="00DC65B0">
            <w:pPr>
              <w:rPr>
                <w:rFonts w:asciiTheme="minorHAnsi" w:hAnsiTheme="minorHAnsi" w:cstheme="minorHAnsi"/>
                <w:b/>
                <w:sz w:val="24"/>
                <w:szCs w:val="24"/>
              </w:rPr>
            </w:pPr>
            <w:r w:rsidRPr="00483BAF">
              <w:rPr>
                <w:rFonts w:asciiTheme="minorHAnsi" w:hAnsiTheme="minorHAnsi" w:cstheme="minorHAnsi"/>
                <w:b/>
                <w:sz w:val="24"/>
                <w:szCs w:val="24"/>
              </w:rPr>
              <w:t>euro</w:t>
            </w:r>
          </w:p>
        </w:tc>
        <w:tc>
          <w:tcPr>
            <w:tcW w:w="3083" w:type="dxa"/>
            <w:tcMar>
              <w:right w:w="284" w:type="dxa"/>
            </w:tcMar>
          </w:tcPr>
          <w:p w14:paraId="10F35256" w14:textId="77777777" w:rsidR="00A762EE" w:rsidRPr="00483BAF" w:rsidRDefault="00A762EE" w:rsidP="00A762EE">
            <w:pPr>
              <w:jc w:val="right"/>
              <w:rPr>
                <w:rFonts w:asciiTheme="minorHAnsi" w:hAnsiTheme="minorHAnsi" w:cstheme="minorHAnsi"/>
                <w:b/>
                <w:sz w:val="24"/>
                <w:szCs w:val="24"/>
              </w:rPr>
            </w:pPr>
            <w:r>
              <w:rPr>
                <w:rFonts w:asciiTheme="minorHAnsi" w:hAnsiTheme="minorHAnsi" w:cstheme="minorHAnsi"/>
                <w:b/>
                <w:sz w:val="24"/>
                <w:szCs w:val="24"/>
              </w:rPr>
              <w:t>114.398,85</w:t>
            </w:r>
          </w:p>
        </w:tc>
      </w:tr>
    </w:tbl>
    <w:p w14:paraId="6036458C" w14:textId="77777777" w:rsidR="004D1141" w:rsidRPr="00483BAF" w:rsidRDefault="004D1141" w:rsidP="004D1141">
      <w:pPr>
        <w:jc w:val="both"/>
        <w:rPr>
          <w:rFonts w:asciiTheme="minorHAnsi" w:hAnsiTheme="minorHAnsi" w:cstheme="minorHAnsi"/>
          <w:sz w:val="24"/>
          <w:szCs w:val="24"/>
        </w:rPr>
      </w:pPr>
    </w:p>
    <w:p w14:paraId="1D170638" w14:textId="77777777" w:rsidR="004D1141" w:rsidRPr="00483BAF" w:rsidRDefault="004D1141" w:rsidP="004D1141">
      <w:pPr>
        <w:jc w:val="both"/>
        <w:rPr>
          <w:rFonts w:asciiTheme="minorHAnsi" w:hAnsiTheme="minorHAnsi" w:cstheme="minorHAnsi"/>
          <w:sz w:val="24"/>
          <w:szCs w:val="24"/>
        </w:rPr>
      </w:pPr>
    </w:p>
    <w:p w14:paraId="17565D93" w14:textId="77777777" w:rsidR="004D1141" w:rsidRPr="00483BAF" w:rsidRDefault="004D1141" w:rsidP="004D1141">
      <w:pPr>
        <w:jc w:val="both"/>
        <w:rPr>
          <w:rFonts w:asciiTheme="minorHAnsi" w:hAnsiTheme="minorHAnsi" w:cstheme="minorHAnsi"/>
          <w:sz w:val="24"/>
          <w:szCs w:val="24"/>
        </w:rPr>
      </w:pPr>
      <w:r w:rsidRPr="00483BAF">
        <w:rPr>
          <w:rFonts w:asciiTheme="minorHAnsi" w:hAnsiTheme="minorHAnsi" w:cstheme="minorHAnsi"/>
          <w:sz w:val="24"/>
          <w:szCs w:val="24"/>
        </w:rPr>
        <w:t>Rimane convenuto tra le parti che la regolazione premio da effettuarsi a norma dell’Art.8 Sezione III della presente polizza verrà calcolata sulla base del tasso finito espresso nel presente articolo.</w:t>
      </w:r>
    </w:p>
    <w:p w14:paraId="675091F6" w14:textId="77777777" w:rsidR="004D1141" w:rsidRPr="00483BAF" w:rsidRDefault="004D1141" w:rsidP="004D1141">
      <w:pPr>
        <w:rPr>
          <w:rFonts w:asciiTheme="minorHAnsi" w:hAnsiTheme="minorHAnsi" w:cstheme="minorHAnsi"/>
          <w:sz w:val="24"/>
          <w:szCs w:val="24"/>
        </w:rPr>
      </w:pPr>
    </w:p>
    <w:p w14:paraId="18FC8819" w14:textId="77777777" w:rsidR="004D1141" w:rsidRPr="00483BAF" w:rsidRDefault="004D1141" w:rsidP="004D1141">
      <w:pPr>
        <w:rPr>
          <w:rFonts w:asciiTheme="minorHAnsi" w:hAnsiTheme="minorHAnsi" w:cstheme="minorHAnsi"/>
          <w:sz w:val="24"/>
          <w:szCs w:val="24"/>
        </w:rPr>
      </w:pPr>
    </w:p>
    <w:p w14:paraId="2AFDF8FB" w14:textId="77777777" w:rsidR="004D1141" w:rsidRPr="00483BAF" w:rsidRDefault="004D1141" w:rsidP="004D1141">
      <w:pPr>
        <w:rPr>
          <w:rFonts w:asciiTheme="minorHAnsi" w:hAnsiTheme="minorHAnsi" w:cstheme="minorHAnsi"/>
          <w:sz w:val="24"/>
          <w:szCs w:val="24"/>
        </w:rPr>
      </w:pPr>
    </w:p>
    <w:p w14:paraId="6C457D1D" w14:textId="77777777" w:rsidR="004D1141" w:rsidRPr="00483BAF" w:rsidRDefault="004D1141" w:rsidP="004D1141">
      <w:pPr>
        <w:rPr>
          <w:rFonts w:asciiTheme="minorHAnsi" w:hAnsiTheme="minorHAnsi" w:cstheme="minorHAnsi"/>
          <w:sz w:val="24"/>
          <w:szCs w:val="24"/>
        </w:rPr>
      </w:pPr>
    </w:p>
    <w:p w14:paraId="40DDA9C3" w14:textId="77777777" w:rsidR="004D1141" w:rsidRPr="00483BAF" w:rsidRDefault="004D1141" w:rsidP="004D1141">
      <w:pPr>
        <w:rPr>
          <w:rFonts w:asciiTheme="minorHAnsi" w:hAnsiTheme="minorHAnsi" w:cstheme="minorHAnsi"/>
          <w:sz w:val="24"/>
          <w:szCs w:val="24"/>
        </w:rPr>
      </w:pPr>
    </w:p>
    <w:p w14:paraId="12C66ACB" w14:textId="77777777" w:rsidR="004D1141" w:rsidRPr="00483BAF" w:rsidRDefault="004D1141" w:rsidP="004D1141">
      <w:pPr>
        <w:rPr>
          <w:rFonts w:asciiTheme="minorHAnsi" w:hAnsiTheme="minorHAnsi" w:cstheme="minorHAnsi"/>
          <w:sz w:val="24"/>
          <w:szCs w:val="24"/>
        </w:rPr>
      </w:pPr>
    </w:p>
    <w:p w14:paraId="60FBB620" w14:textId="77777777" w:rsidR="004D1141" w:rsidRPr="00483BAF" w:rsidRDefault="004D1141" w:rsidP="004D1141">
      <w:pPr>
        <w:rPr>
          <w:rFonts w:asciiTheme="minorHAnsi" w:hAnsiTheme="minorHAnsi" w:cstheme="minorHAnsi"/>
          <w:sz w:val="24"/>
          <w:szCs w:val="24"/>
        </w:rPr>
      </w:pPr>
    </w:p>
    <w:p w14:paraId="3386D54C" w14:textId="77777777" w:rsidR="004D1141" w:rsidRPr="00483BAF" w:rsidRDefault="004D1141" w:rsidP="004D1141">
      <w:pPr>
        <w:rPr>
          <w:rFonts w:asciiTheme="minorHAnsi" w:hAnsiTheme="minorHAnsi" w:cstheme="minorHAnsi"/>
          <w:sz w:val="24"/>
          <w:szCs w:val="24"/>
        </w:rPr>
      </w:pPr>
    </w:p>
    <w:p w14:paraId="56B19F1F" w14:textId="77777777" w:rsidR="004D1141" w:rsidRPr="00483BAF" w:rsidRDefault="004D1141" w:rsidP="004D1141">
      <w:pPr>
        <w:rPr>
          <w:rFonts w:asciiTheme="minorHAnsi" w:hAnsiTheme="minorHAnsi" w:cstheme="minorHAnsi"/>
          <w:sz w:val="24"/>
          <w:szCs w:val="24"/>
        </w:rPr>
      </w:pPr>
    </w:p>
    <w:p w14:paraId="77325248" w14:textId="77777777" w:rsidR="004D1141" w:rsidRPr="00483BAF" w:rsidRDefault="004D1141" w:rsidP="004D1141">
      <w:pPr>
        <w:rPr>
          <w:rFonts w:asciiTheme="minorHAnsi" w:hAnsiTheme="minorHAnsi" w:cstheme="minorHAnsi"/>
          <w:sz w:val="24"/>
          <w:szCs w:val="24"/>
        </w:rPr>
      </w:pPr>
    </w:p>
    <w:p w14:paraId="608B952E" w14:textId="77777777" w:rsidR="004D1141" w:rsidRPr="00483BAF" w:rsidRDefault="004D1141" w:rsidP="004D1141">
      <w:pPr>
        <w:rPr>
          <w:rFonts w:asciiTheme="minorHAnsi" w:hAnsiTheme="minorHAnsi" w:cstheme="minorHAnsi"/>
          <w:sz w:val="24"/>
          <w:szCs w:val="24"/>
        </w:rPr>
      </w:pPr>
    </w:p>
    <w:p w14:paraId="65E6FDD2" w14:textId="77777777" w:rsidR="004D1141" w:rsidRPr="00483BAF" w:rsidRDefault="004D1141" w:rsidP="004D1141">
      <w:pPr>
        <w:rPr>
          <w:rFonts w:asciiTheme="minorHAnsi" w:hAnsiTheme="minorHAnsi" w:cstheme="minorHAnsi"/>
          <w:sz w:val="24"/>
          <w:szCs w:val="24"/>
        </w:rPr>
      </w:pPr>
    </w:p>
    <w:p w14:paraId="69A441A5" w14:textId="77777777" w:rsidR="004D1141" w:rsidRPr="00483BAF" w:rsidRDefault="004D1141" w:rsidP="004D1141">
      <w:pPr>
        <w:rPr>
          <w:rFonts w:asciiTheme="minorHAnsi" w:hAnsiTheme="minorHAnsi" w:cstheme="minorHAnsi"/>
          <w:sz w:val="24"/>
          <w:szCs w:val="24"/>
        </w:rPr>
      </w:pPr>
    </w:p>
    <w:p w14:paraId="5D774768" w14:textId="77777777" w:rsidR="004D1141" w:rsidRPr="00483BAF" w:rsidRDefault="004D1141" w:rsidP="004D1141">
      <w:pPr>
        <w:rPr>
          <w:rFonts w:asciiTheme="minorHAnsi" w:hAnsiTheme="minorHAnsi" w:cstheme="minorHAnsi"/>
          <w:sz w:val="24"/>
          <w:szCs w:val="24"/>
        </w:rPr>
      </w:pPr>
    </w:p>
    <w:p w14:paraId="43FB5346" w14:textId="77777777" w:rsidR="004D1141" w:rsidRPr="00483BAF" w:rsidRDefault="004D1141" w:rsidP="004D1141">
      <w:pPr>
        <w:rPr>
          <w:rFonts w:asciiTheme="minorHAnsi" w:hAnsiTheme="minorHAnsi" w:cstheme="minorHAnsi"/>
          <w:sz w:val="24"/>
          <w:szCs w:val="24"/>
        </w:rPr>
      </w:pPr>
    </w:p>
    <w:p w14:paraId="1BB66CE3" w14:textId="77777777" w:rsidR="004D1141" w:rsidRPr="00483BAF" w:rsidRDefault="004D1141" w:rsidP="004D1141">
      <w:pPr>
        <w:rPr>
          <w:rFonts w:asciiTheme="minorHAnsi" w:hAnsiTheme="minorHAnsi" w:cstheme="minorHAnsi"/>
          <w:sz w:val="24"/>
          <w:szCs w:val="24"/>
        </w:rPr>
      </w:pPr>
    </w:p>
    <w:p w14:paraId="407C0CBE" w14:textId="77777777" w:rsidR="00736AB0" w:rsidRPr="00483BAF" w:rsidRDefault="00736AB0">
      <w:pPr>
        <w:jc w:val="both"/>
        <w:rPr>
          <w:rFonts w:asciiTheme="minorHAnsi" w:hAnsiTheme="minorHAnsi" w:cstheme="minorHAnsi"/>
          <w:b/>
          <w:sz w:val="24"/>
          <w:szCs w:val="24"/>
        </w:rPr>
      </w:pPr>
    </w:p>
    <w:sectPr w:rsidR="00736AB0" w:rsidRPr="00483BAF" w:rsidSect="00877B9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0A3E6" w14:textId="77777777" w:rsidR="006950C0" w:rsidRDefault="006950C0" w:rsidP="00D53F4D">
      <w:r>
        <w:separator/>
      </w:r>
    </w:p>
  </w:endnote>
  <w:endnote w:type="continuationSeparator" w:id="0">
    <w:p w14:paraId="3DDC5631" w14:textId="77777777" w:rsidR="006950C0" w:rsidRDefault="006950C0" w:rsidP="00D5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4CD5A" w14:textId="77777777" w:rsidR="007B7FC9" w:rsidRDefault="00266A45">
    <w:pPr>
      <w:pStyle w:val="Pidipagina"/>
      <w:pBdr>
        <w:top w:val="thinThickSmallGap" w:sz="24" w:space="1" w:color="622423" w:themeColor="accent2" w:themeShade="7F"/>
      </w:pBdr>
      <w:rPr>
        <w:rFonts w:asciiTheme="majorHAnsi" w:hAnsiTheme="majorHAnsi"/>
      </w:rPr>
    </w:pPr>
    <w:r>
      <w:rPr>
        <w:rFonts w:asciiTheme="majorHAnsi" w:hAnsiTheme="majorHAnsi"/>
      </w:rPr>
      <w:t>RCT-RCO 2021-2024</w:t>
    </w:r>
    <w:r w:rsidR="007B7FC9">
      <w:rPr>
        <w:rFonts w:asciiTheme="majorHAnsi" w:hAnsiTheme="majorHAnsi"/>
      </w:rPr>
      <w:ptab w:relativeTo="margin" w:alignment="right" w:leader="none"/>
    </w:r>
    <w:r w:rsidR="007B7FC9">
      <w:rPr>
        <w:rFonts w:asciiTheme="majorHAnsi" w:hAnsiTheme="majorHAnsi"/>
      </w:rPr>
      <w:t xml:space="preserve">Pagina </w:t>
    </w:r>
    <w:r w:rsidR="007B7FC9">
      <w:fldChar w:fldCharType="begin"/>
    </w:r>
    <w:r w:rsidR="007B7FC9">
      <w:instrText xml:space="preserve"> PAGE   \* MERGEFORMAT </w:instrText>
    </w:r>
    <w:r w:rsidR="007B7FC9">
      <w:fldChar w:fldCharType="separate"/>
    </w:r>
    <w:r w:rsidR="00F76DD7" w:rsidRPr="00F76DD7">
      <w:rPr>
        <w:rFonts w:asciiTheme="majorHAnsi" w:hAnsiTheme="majorHAnsi"/>
        <w:noProof/>
      </w:rPr>
      <w:t>20</w:t>
    </w:r>
    <w:r w:rsidR="007B7FC9">
      <w:rPr>
        <w:rFonts w:asciiTheme="majorHAnsi" w:hAnsiTheme="majorHAnsi"/>
        <w:noProof/>
      </w:rPr>
      <w:fldChar w:fldCharType="end"/>
    </w:r>
    <w:r w:rsidR="007B7FC9">
      <w:t xml:space="preserve"> di 21</w:t>
    </w:r>
  </w:p>
  <w:p w14:paraId="4156CA97" w14:textId="77777777" w:rsidR="007B7FC9" w:rsidRDefault="007B7F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6D4FA" w14:textId="77777777" w:rsidR="006950C0" w:rsidRDefault="006950C0" w:rsidP="00D53F4D">
      <w:r>
        <w:separator/>
      </w:r>
    </w:p>
  </w:footnote>
  <w:footnote w:type="continuationSeparator" w:id="0">
    <w:p w14:paraId="504557A8" w14:textId="77777777" w:rsidR="006950C0" w:rsidRDefault="006950C0" w:rsidP="00D53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FE44AC"/>
    <w:multiLevelType w:val="singleLevel"/>
    <w:tmpl w:val="04100015"/>
    <w:lvl w:ilvl="0">
      <w:start w:val="1"/>
      <w:numFmt w:val="upperLetter"/>
      <w:lvlText w:val="%1."/>
      <w:lvlJc w:val="left"/>
      <w:pPr>
        <w:tabs>
          <w:tab w:val="num" w:pos="360"/>
        </w:tabs>
        <w:ind w:left="360" w:hanging="360"/>
      </w:pPr>
    </w:lvl>
  </w:abstractNum>
  <w:abstractNum w:abstractNumId="2" w15:restartNumberingAfterBreak="0">
    <w:nsid w:val="0ED11AF9"/>
    <w:multiLevelType w:val="hybridMultilevel"/>
    <w:tmpl w:val="FD2E6A3E"/>
    <w:lvl w:ilvl="0" w:tplc="547CADC4">
      <w:start w:val="17"/>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5C83ECE"/>
    <w:multiLevelType w:val="hybridMultilevel"/>
    <w:tmpl w:val="DE9C8E9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6DA4BA5"/>
    <w:multiLevelType w:val="singleLevel"/>
    <w:tmpl w:val="8498383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9161BDD"/>
    <w:multiLevelType w:val="singleLevel"/>
    <w:tmpl w:val="006A396A"/>
    <w:lvl w:ilvl="0">
      <w:start w:val="30"/>
      <w:numFmt w:val="bullet"/>
      <w:lvlText w:val="-"/>
      <w:lvlJc w:val="left"/>
      <w:pPr>
        <w:tabs>
          <w:tab w:val="num" w:pos="369"/>
        </w:tabs>
        <w:ind w:left="369" w:hanging="369"/>
      </w:pPr>
      <w:rPr>
        <w:rFonts w:ascii="Times New Roman" w:hAnsi="Times New Roman" w:hint="default"/>
      </w:rPr>
    </w:lvl>
  </w:abstractNum>
  <w:abstractNum w:abstractNumId="6" w15:restartNumberingAfterBreak="0">
    <w:nsid w:val="1C4E079C"/>
    <w:multiLevelType w:val="singleLevel"/>
    <w:tmpl w:val="47085174"/>
    <w:lvl w:ilvl="0">
      <w:start w:val="1"/>
      <w:numFmt w:val="lowerLetter"/>
      <w:lvlText w:val="%1."/>
      <w:legacy w:legacy="1" w:legacySpace="0" w:legacyIndent="283"/>
      <w:lvlJc w:val="left"/>
      <w:pPr>
        <w:ind w:left="283" w:hanging="283"/>
      </w:pPr>
    </w:lvl>
  </w:abstractNum>
  <w:abstractNum w:abstractNumId="7" w15:restartNumberingAfterBreak="0">
    <w:nsid w:val="30A8568F"/>
    <w:multiLevelType w:val="hybridMultilevel"/>
    <w:tmpl w:val="CED2CC7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35070F0C"/>
    <w:multiLevelType w:val="hybridMultilevel"/>
    <w:tmpl w:val="D3309364"/>
    <w:lvl w:ilvl="0" w:tplc="0410000F">
      <w:start w:val="1"/>
      <w:numFmt w:val="decimal"/>
      <w:lvlText w:val="%1."/>
      <w:lvlJc w:val="left"/>
      <w:pPr>
        <w:ind w:left="152" w:hanging="360"/>
      </w:pPr>
    </w:lvl>
    <w:lvl w:ilvl="1" w:tplc="04100019" w:tentative="1">
      <w:start w:val="1"/>
      <w:numFmt w:val="lowerLetter"/>
      <w:lvlText w:val="%2."/>
      <w:lvlJc w:val="left"/>
      <w:pPr>
        <w:ind w:left="872" w:hanging="360"/>
      </w:pPr>
    </w:lvl>
    <w:lvl w:ilvl="2" w:tplc="0410001B" w:tentative="1">
      <w:start w:val="1"/>
      <w:numFmt w:val="lowerRoman"/>
      <w:lvlText w:val="%3."/>
      <w:lvlJc w:val="right"/>
      <w:pPr>
        <w:ind w:left="1592" w:hanging="180"/>
      </w:pPr>
    </w:lvl>
    <w:lvl w:ilvl="3" w:tplc="0410000F" w:tentative="1">
      <w:start w:val="1"/>
      <w:numFmt w:val="decimal"/>
      <w:lvlText w:val="%4."/>
      <w:lvlJc w:val="left"/>
      <w:pPr>
        <w:ind w:left="2312" w:hanging="360"/>
      </w:pPr>
    </w:lvl>
    <w:lvl w:ilvl="4" w:tplc="04100019" w:tentative="1">
      <w:start w:val="1"/>
      <w:numFmt w:val="lowerLetter"/>
      <w:lvlText w:val="%5."/>
      <w:lvlJc w:val="left"/>
      <w:pPr>
        <w:ind w:left="3032" w:hanging="360"/>
      </w:pPr>
    </w:lvl>
    <w:lvl w:ilvl="5" w:tplc="0410001B" w:tentative="1">
      <w:start w:val="1"/>
      <w:numFmt w:val="lowerRoman"/>
      <w:lvlText w:val="%6."/>
      <w:lvlJc w:val="right"/>
      <w:pPr>
        <w:ind w:left="3752" w:hanging="180"/>
      </w:pPr>
    </w:lvl>
    <w:lvl w:ilvl="6" w:tplc="0410000F" w:tentative="1">
      <w:start w:val="1"/>
      <w:numFmt w:val="decimal"/>
      <w:lvlText w:val="%7."/>
      <w:lvlJc w:val="left"/>
      <w:pPr>
        <w:ind w:left="4472" w:hanging="360"/>
      </w:pPr>
    </w:lvl>
    <w:lvl w:ilvl="7" w:tplc="04100019" w:tentative="1">
      <w:start w:val="1"/>
      <w:numFmt w:val="lowerLetter"/>
      <w:lvlText w:val="%8."/>
      <w:lvlJc w:val="left"/>
      <w:pPr>
        <w:ind w:left="5192" w:hanging="360"/>
      </w:pPr>
    </w:lvl>
    <w:lvl w:ilvl="8" w:tplc="0410001B" w:tentative="1">
      <w:start w:val="1"/>
      <w:numFmt w:val="lowerRoman"/>
      <w:lvlText w:val="%9."/>
      <w:lvlJc w:val="right"/>
      <w:pPr>
        <w:ind w:left="5912" w:hanging="180"/>
      </w:pPr>
    </w:lvl>
  </w:abstractNum>
  <w:abstractNum w:abstractNumId="9" w15:restartNumberingAfterBreak="0">
    <w:nsid w:val="39B50A41"/>
    <w:multiLevelType w:val="singleLevel"/>
    <w:tmpl w:val="132A8364"/>
    <w:lvl w:ilvl="0">
      <w:start w:val="3"/>
      <w:numFmt w:val="lowerLetter"/>
      <w:lvlText w:val="%1)"/>
      <w:lvlJc w:val="left"/>
      <w:pPr>
        <w:tabs>
          <w:tab w:val="num" w:pos="564"/>
        </w:tabs>
        <w:ind w:left="564" w:hanging="564"/>
      </w:pPr>
      <w:rPr>
        <w:rFonts w:hint="default"/>
      </w:rPr>
    </w:lvl>
  </w:abstractNum>
  <w:abstractNum w:abstractNumId="10" w15:restartNumberingAfterBreak="0">
    <w:nsid w:val="482A3705"/>
    <w:multiLevelType w:val="hybridMultilevel"/>
    <w:tmpl w:val="EB8AD17C"/>
    <w:lvl w:ilvl="0" w:tplc="D21C0B5C">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0743586"/>
    <w:multiLevelType w:val="hybridMultilevel"/>
    <w:tmpl w:val="08EA4368"/>
    <w:lvl w:ilvl="0" w:tplc="741A8494">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521E12F6"/>
    <w:multiLevelType w:val="hybridMultilevel"/>
    <w:tmpl w:val="51F69F18"/>
    <w:lvl w:ilvl="0" w:tplc="04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13" w15:restartNumberingAfterBreak="0">
    <w:nsid w:val="5C207916"/>
    <w:multiLevelType w:val="hybridMultilevel"/>
    <w:tmpl w:val="EE04B8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88E3D16"/>
    <w:multiLevelType w:val="singleLevel"/>
    <w:tmpl w:val="61F44A62"/>
    <w:lvl w:ilvl="0">
      <w:start w:val="1"/>
      <w:numFmt w:val="decimal"/>
      <w:lvlText w:val="%1."/>
      <w:lvlJc w:val="left"/>
      <w:pPr>
        <w:tabs>
          <w:tab w:val="num" w:pos="360"/>
        </w:tabs>
        <w:ind w:left="360" w:hanging="360"/>
      </w:pPr>
      <w:rPr>
        <w:rFonts w:ascii="Arial" w:hAnsi="Arial" w:cs="Arial" w:hint="default"/>
      </w:rPr>
    </w:lvl>
  </w:abstractNum>
  <w:abstractNum w:abstractNumId="15" w15:restartNumberingAfterBreak="0">
    <w:nsid w:val="78C743AB"/>
    <w:multiLevelType w:val="singleLevel"/>
    <w:tmpl w:val="E2625446"/>
    <w:lvl w:ilvl="0">
      <w:start w:val="1"/>
      <w:numFmt w:val="decimal"/>
      <w:lvlText w:val="%1."/>
      <w:lvlJc w:val="left"/>
      <w:pPr>
        <w:tabs>
          <w:tab w:val="num" w:pos="360"/>
        </w:tabs>
        <w:ind w:left="360" w:hanging="360"/>
      </w:pPr>
      <w:rPr>
        <w:rFonts w:ascii="Arial" w:hAnsi="Arial" w:cs="Arial" w:hint="default"/>
      </w:rPr>
    </w:lvl>
  </w:abstractNum>
  <w:abstractNum w:abstractNumId="16" w15:restartNumberingAfterBreak="0">
    <w:nsid w:val="7BE025A5"/>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577058643">
    <w:abstractNumId w:val="0"/>
    <w:lvlOverride w:ilvl="0">
      <w:lvl w:ilvl="0">
        <w:numFmt w:val="bullet"/>
        <w:lvlText w:val=""/>
        <w:legacy w:legacy="1" w:legacySpace="0" w:legacyIndent="0"/>
        <w:lvlJc w:val="left"/>
        <w:rPr>
          <w:rFonts w:ascii="Symbol" w:hAnsi="Symbol" w:hint="default"/>
        </w:rPr>
      </w:lvl>
    </w:lvlOverride>
  </w:num>
  <w:num w:numId="2" w16cid:durableId="463079622">
    <w:abstractNumId w:val="4"/>
  </w:num>
  <w:num w:numId="3" w16cid:durableId="1305502010">
    <w:abstractNumId w:val="1"/>
  </w:num>
  <w:num w:numId="4" w16cid:durableId="929004909">
    <w:abstractNumId w:val="14"/>
  </w:num>
  <w:num w:numId="5" w16cid:durableId="744495091">
    <w:abstractNumId w:val="15"/>
  </w:num>
  <w:num w:numId="6" w16cid:durableId="1616208350">
    <w:abstractNumId w:val="9"/>
  </w:num>
  <w:num w:numId="7" w16cid:durableId="998539228">
    <w:abstractNumId w:val="16"/>
  </w:num>
  <w:num w:numId="8" w16cid:durableId="166556032">
    <w:abstractNumId w:val="6"/>
  </w:num>
  <w:num w:numId="9" w16cid:durableId="2059620257">
    <w:abstractNumId w:val="12"/>
  </w:num>
  <w:num w:numId="10" w16cid:durableId="550576537">
    <w:abstractNumId w:val="3"/>
  </w:num>
  <w:num w:numId="11" w16cid:durableId="1144086094">
    <w:abstractNumId w:val="5"/>
  </w:num>
  <w:num w:numId="12" w16cid:durableId="244385573">
    <w:abstractNumId w:val="8"/>
  </w:num>
  <w:num w:numId="13" w16cid:durableId="2088915155">
    <w:abstractNumId w:val="10"/>
  </w:num>
  <w:num w:numId="14" w16cid:durableId="2080050787">
    <w:abstractNumId w:val="2"/>
  </w:num>
  <w:num w:numId="15" w16cid:durableId="1465004611">
    <w:abstractNumId w:val="11"/>
  </w:num>
  <w:num w:numId="16" w16cid:durableId="1171749765">
    <w:abstractNumId w:val="7"/>
  </w:num>
  <w:num w:numId="17" w16cid:durableId="7912896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2AB"/>
    <w:rsid w:val="00010A57"/>
    <w:rsid w:val="0001270B"/>
    <w:rsid w:val="0002223C"/>
    <w:rsid w:val="00041355"/>
    <w:rsid w:val="00067EE9"/>
    <w:rsid w:val="00072713"/>
    <w:rsid w:val="000752BF"/>
    <w:rsid w:val="000850B0"/>
    <w:rsid w:val="00097459"/>
    <w:rsid w:val="000B3394"/>
    <w:rsid w:val="000C0AD6"/>
    <w:rsid w:val="000E142A"/>
    <w:rsid w:val="000E3903"/>
    <w:rsid w:val="000E7A29"/>
    <w:rsid w:val="000F1F60"/>
    <w:rsid w:val="000F39E8"/>
    <w:rsid w:val="00116357"/>
    <w:rsid w:val="00120D99"/>
    <w:rsid w:val="001472B1"/>
    <w:rsid w:val="001503B6"/>
    <w:rsid w:val="001554FE"/>
    <w:rsid w:val="001847FA"/>
    <w:rsid w:val="001867DD"/>
    <w:rsid w:val="00191EF2"/>
    <w:rsid w:val="00193725"/>
    <w:rsid w:val="001A3DAA"/>
    <w:rsid w:val="001B1F20"/>
    <w:rsid w:val="001C44DC"/>
    <w:rsid w:val="001D54D7"/>
    <w:rsid w:val="00202E47"/>
    <w:rsid w:val="002204A6"/>
    <w:rsid w:val="00231BF3"/>
    <w:rsid w:val="00231D64"/>
    <w:rsid w:val="00251D3A"/>
    <w:rsid w:val="002669F6"/>
    <w:rsid w:val="00266A45"/>
    <w:rsid w:val="00290298"/>
    <w:rsid w:val="002A21DA"/>
    <w:rsid w:val="002A6214"/>
    <w:rsid w:val="002A6B29"/>
    <w:rsid w:val="002B0973"/>
    <w:rsid w:val="002C6310"/>
    <w:rsid w:val="002C7173"/>
    <w:rsid w:val="002E129B"/>
    <w:rsid w:val="002F1396"/>
    <w:rsid w:val="002F22C7"/>
    <w:rsid w:val="002F25D8"/>
    <w:rsid w:val="003139DC"/>
    <w:rsid w:val="003512E4"/>
    <w:rsid w:val="003565A2"/>
    <w:rsid w:val="0036452B"/>
    <w:rsid w:val="003659CE"/>
    <w:rsid w:val="003708B5"/>
    <w:rsid w:val="00373ABE"/>
    <w:rsid w:val="00373E5E"/>
    <w:rsid w:val="00381CDE"/>
    <w:rsid w:val="0038757E"/>
    <w:rsid w:val="00390EE9"/>
    <w:rsid w:val="003A3513"/>
    <w:rsid w:val="003A59BC"/>
    <w:rsid w:val="003A7359"/>
    <w:rsid w:val="003B58E7"/>
    <w:rsid w:val="003E1CD8"/>
    <w:rsid w:val="003E7614"/>
    <w:rsid w:val="004005B4"/>
    <w:rsid w:val="004054AD"/>
    <w:rsid w:val="004070C8"/>
    <w:rsid w:val="00412AE2"/>
    <w:rsid w:val="00420E93"/>
    <w:rsid w:val="004214E1"/>
    <w:rsid w:val="0042697D"/>
    <w:rsid w:val="00451B38"/>
    <w:rsid w:val="004560B6"/>
    <w:rsid w:val="0046136D"/>
    <w:rsid w:val="00477CF5"/>
    <w:rsid w:val="0048238F"/>
    <w:rsid w:val="00483BAF"/>
    <w:rsid w:val="004A20F0"/>
    <w:rsid w:val="004A3E1C"/>
    <w:rsid w:val="004B04CE"/>
    <w:rsid w:val="004B09B9"/>
    <w:rsid w:val="004D1141"/>
    <w:rsid w:val="004D1CAB"/>
    <w:rsid w:val="004E0D06"/>
    <w:rsid w:val="004E1EA5"/>
    <w:rsid w:val="004E6539"/>
    <w:rsid w:val="004E678C"/>
    <w:rsid w:val="004F03D0"/>
    <w:rsid w:val="004F099A"/>
    <w:rsid w:val="005165A0"/>
    <w:rsid w:val="00517C18"/>
    <w:rsid w:val="00524438"/>
    <w:rsid w:val="00535E2D"/>
    <w:rsid w:val="00561945"/>
    <w:rsid w:val="005630C6"/>
    <w:rsid w:val="00575DEA"/>
    <w:rsid w:val="00580818"/>
    <w:rsid w:val="00581692"/>
    <w:rsid w:val="00582630"/>
    <w:rsid w:val="00583C11"/>
    <w:rsid w:val="00584D0D"/>
    <w:rsid w:val="005A6458"/>
    <w:rsid w:val="005D0E02"/>
    <w:rsid w:val="005F4B74"/>
    <w:rsid w:val="005F4E86"/>
    <w:rsid w:val="006024B3"/>
    <w:rsid w:val="00604DC9"/>
    <w:rsid w:val="00607803"/>
    <w:rsid w:val="006210EB"/>
    <w:rsid w:val="00631932"/>
    <w:rsid w:val="00636EF4"/>
    <w:rsid w:val="00644DA8"/>
    <w:rsid w:val="00645ADD"/>
    <w:rsid w:val="006477A3"/>
    <w:rsid w:val="00657DDC"/>
    <w:rsid w:val="00681FA2"/>
    <w:rsid w:val="006878AE"/>
    <w:rsid w:val="006950C0"/>
    <w:rsid w:val="006A57EF"/>
    <w:rsid w:val="006C06CE"/>
    <w:rsid w:val="006C7F76"/>
    <w:rsid w:val="006E45F8"/>
    <w:rsid w:val="006E5FDD"/>
    <w:rsid w:val="006F22D8"/>
    <w:rsid w:val="00701C3D"/>
    <w:rsid w:val="00710164"/>
    <w:rsid w:val="00726820"/>
    <w:rsid w:val="00732F4C"/>
    <w:rsid w:val="00736AB0"/>
    <w:rsid w:val="007746E2"/>
    <w:rsid w:val="0077622C"/>
    <w:rsid w:val="007774C1"/>
    <w:rsid w:val="007B7FC9"/>
    <w:rsid w:val="007D3C28"/>
    <w:rsid w:val="007D73FB"/>
    <w:rsid w:val="007E1F34"/>
    <w:rsid w:val="007E5C56"/>
    <w:rsid w:val="008203C4"/>
    <w:rsid w:val="0082598F"/>
    <w:rsid w:val="00835BAB"/>
    <w:rsid w:val="00844966"/>
    <w:rsid w:val="008514F2"/>
    <w:rsid w:val="00851557"/>
    <w:rsid w:val="00877B9D"/>
    <w:rsid w:val="00880050"/>
    <w:rsid w:val="00887C9F"/>
    <w:rsid w:val="0089448C"/>
    <w:rsid w:val="00894C16"/>
    <w:rsid w:val="008A6367"/>
    <w:rsid w:val="008E7715"/>
    <w:rsid w:val="008F022A"/>
    <w:rsid w:val="008F4972"/>
    <w:rsid w:val="0090329E"/>
    <w:rsid w:val="00906A77"/>
    <w:rsid w:val="009129F1"/>
    <w:rsid w:val="0091381E"/>
    <w:rsid w:val="00950625"/>
    <w:rsid w:val="009563B8"/>
    <w:rsid w:val="009725C6"/>
    <w:rsid w:val="00976645"/>
    <w:rsid w:val="009807AB"/>
    <w:rsid w:val="0098451F"/>
    <w:rsid w:val="00992D59"/>
    <w:rsid w:val="009B30EE"/>
    <w:rsid w:val="009B391A"/>
    <w:rsid w:val="009D4765"/>
    <w:rsid w:val="009F7159"/>
    <w:rsid w:val="00A01EB9"/>
    <w:rsid w:val="00A03C3E"/>
    <w:rsid w:val="00A17E50"/>
    <w:rsid w:val="00A200CC"/>
    <w:rsid w:val="00A37240"/>
    <w:rsid w:val="00A45757"/>
    <w:rsid w:val="00A61086"/>
    <w:rsid w:val="00A762EE"/>
    <w:rsid w:val="00AA07B5"/>
    <w:rsid w:val="00AA1582"/>
    <w:rsid w:val="00AB6B51"/>
    <w:rsid w:val="00AF51E2"/>
    <w:rsid w:val="00B055E6"/>
    <w:rsid w:val="00B10336"/>
    <w:rsid w:val="00B10C9B"/>
    <w:rsid w:val="00B125B9"/>
    <w:rsid w:val="00B17316"/>
    <w:rsid w:val="00B2281A"/>
    <w:rsid w:val="00B321C1"/>
    <w:rsid w:val="00B3404F"/>
    <w:rsid w:val="00B56507"/>
    <w:rsid w:val="00B672D7"/>
    <w:rsid w:val="00B779E2"/>
    <w:rsid w:val="00B77E94"/>
    <w:rsid w:val="00B77EA8"/>
    <w:rsid w:val="00B8532D"/>
    <w:rsid w:val="00B871A9"/>
    <w:rsid w:val="00B918DB"/>
    <w:rsid w:val="00BA65AD"/>
    <w:rsid w:val="00BC2CA4"/>
    <w:rsid w:val="00BC3787"/>
    <w:rsid w:val="00BC392B"/>
    <w:rsid w:val="00BC710B"/>
    <w:rsid w:val="00BD283E"/>
    <w:rsid w:val="00BE4778"/>
    <w:rsid w:val="00BE55D1"/>
    <w:rsid w:val="00C00292"/>
    <w:rsid w:val="00C01BB8"/>
    <w:rsid w:val="00C127CE"/>
    <w:rsid w:val="00C17D3D"/>
    <w:rsid w:val="00C31249"/>
    <w:rsid w:val="00C37237"/>
    <w:rsid w:val="00C46EFA"/>
    <w:rsid w:val="00C86ECF"/>
    <w:rsid w:val="00CA01B0"/>
    <w:rsid w:val="00CA5F28"/>
    <w:rsid w:val="00CB75DA"/>
    <w:rsid w:val="00CB7FDF"/>
    <w:rsid w:val="00CC57AA"/>
    <w:rsid w:val="00CC784D"/>
    <w:rsid w:val="00CE23B8"/>
    <w:rsid w:val="00CF7A5C"/>
    <w:rsid w:val="00CF7EFE"/>
    <w:rsid w:val="00D11C9E"/>
    <w:rsid w:val="00D1672D"/>
    <w:rsid w:val="00D278DC"/>
    <w:rsid w:val="00D40633"/>
    <w:rsid w:val="00D43BE1"/>
    <w:rsid w:val="00D51F17"/>
    <w:rsid w:val="00D53F4D"/>
    <w:rsid w:val="00D60859"/>
    <w:rsid w:val="00D6242A"/>
    <w:rsid w:val="00D83106"/>
    <w:rsid w:val="00D97BFD"/>
    <w:rsid w:val="00D97C9B"/>
    <w:rsid w:val="00DB7D48"/>
    <w:rsid w:val="00DC65B0"/>
    <w:rsid w:val="00DE7339"/>
    <w:rsid w:val="00DE77D7"/>
    <w:rsid w:val="00E014D6"/>
    <w:rsid w:val="00E04845"/>
    <w:rsid w:val="00E1104F"/>
    <w:rsid w:val="00E12706"/>
    <w:rsid w:val="00E258BF"/>
    <w:rsid w:val="00E26454"/>
    <w:rsid w:val="00E349A6"/>
    <w:rsid w:val="00E53A4C"/>
    <w:rsid w:val="00E87782"/>
    <w:rsid w:val="00E918EA"/>
    <w:rsid w:val="00E95B21"/>
    <w:rsid w:val="00E95DED"/>
    <w:rsid w:val="00E96556"/>
    <w:rsid w:val="00E97386"/>
    <w:rsid w:val="00EB2C5C"/>
    <w:rsid w:val="00EB3C17"/>
    <w:rsid w:val="00ED698B"/>
    <w:rsid w:val="00EE158E"/>
    <w:rsid w:val="00EF3DCF"/>
    <w:rsid w:val="00EF648B"/>
    <w:rsid w:val="00EF7130"/>
    <w:rsid w:val="00F002AB"/>
    <w:rsid w:val="00F034CA"/>
    <w:rsid w:val="00F047DB"/>
    <w:rsid w:val="00F26F93"/>
    <w:rsid w:val="00F34918"/>
    <w:rsid w:val="00F40706"/>
    <w:rsid w:val="00F506EA"/>
    <w:rsid w:val="00F76DD7"/>
    <w:rsid w:val="00F87480"/>
    <w:rsid w:val="00F91922"/>
    <w:rsid w:val="00F93A14"/>
    <w:rsid w:val="00F97C53"/>
    <w:rsid w:val="00FA637D"/>
    <w:rsid w:val="00FD4636"/>
    <w:rsid w:val="00FE21B3"/>
    <w:rsid w:val="00FE3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DC27"/>
  <w15:docId w15:val="{2881FB62-432D-488D-B80D-2C81D8E2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65A2"/>
    <w:pPr>
      <w:jc w:val="left"/>
    </w:pPr>
    <w:rPr>
      <w:rFonts w:eastAsia="Times New Roman" w:cs="Times New Roman"/>
      <w:sz w:val="22"/>
      <w:szCs w:val="20"/>
    </w:rPr>
  </w:style>
  <w:style w:type="paragraph" w:styleId="Titolo1">
    <w:name w:val="heading 1"/>
    <w:basedOn w:val="Normale"/>
    <w:next w:val="Normale"/>
    <w:link w:val="Titolo1Carattere"/>
    <w:qFormat/>
    <w:rsid w:val="00420E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F002AB"/>
    <w:pPr>
      <w:keepNext/>
      <w:keepLines/>
      <w:spacing w:after="240"/>
      <w:outlineLvl w:val="1"/>
    </w:pPr>
    <w:rPr>
      <w:rFonts w:ascii="Arial" w:hAnsi="Arial"/>
      <w:b/>
      <w:i/>
      <w:noProof/>
      <w:color w:val="000000"/>
    </w:rPr>
  </w:style>
  <w:style w:type="paragraph" w:styleId="Titolo3">
    <w:name w:val="heading 3"/>
    <w:basedOn w:val="Normale"/>
    <w:next w:val="Normale"/>
    <w:link w:val="Titolo3Carattere"/>
    <w:qFormat/>
    <w:rsid w:val="00F002AB"/>
    <w:pPr>
      <w:keepNext/>
      <w:spacing w:before="240" w:after="120"/>
      <w:ind w:right="565"/>
      <w:jc w:val="both"/>
      <w:outlineLvl w:val="2"/>
    </w:pPr>
    <w:rPr>
      <w:smallCaps/>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20E93"/>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420E93"/>
  </w:style>
  <w:style w:type="character" w:customStyle="1" w:styleId="Titolo2Carattere">
    <w:name w:val="Titolo 2 Carattere"/>
    <w:basedOn w:val="Carpredefinitoparagrafo"/>
    <w:link w:val="Titolo2"/>
    <w:rsid w:val="00F002AB"/>
    <w:rPr>
      <w:rFonts w:ascii="Arial" w:eastAsia="Times New Roman" w:hAnsi="Arial" w:cs="Times New Roman"/>
      <w:b/>
      <w:i/>
      <w:noProof/>
      <w:color w:val="000000"/>
      <w:sz w:val="22"/>
      <w:szCs w:val="20"/>
    </w:rPr>
  </w:style>
  <w:style w:type="character" w:customStyle="1" w:styleId="Titolo3Carattere">
    <w:name w:val="Titolo 3 Carattere"/>
    <w:basedOn w:val="Carpredefinitoparagrafo"/>
    <w:link w:val="Titolo3"/>
    <w:rsid w:val="00F002AB"/>
    <w:rPr>
      <w:rFonts w:eastAsia="Times New Roman" w:cs="Times New Roman"/>
      <w:smallCaps/>
      <w:noProof/>
      <w:sz w:val="22"/>
      <w:szCs w:val="20"/>
    </w:rPr>
  </w:style>
  <w:style w:type="paragraph" w:styleId="Corpotesto">
    <w:name w:val="Body Text"/>
    <w:basedOn w:val="Normale"/>
    <w:link w:val="CorpotestoCarattere"/>
    <w:rsid w:val="00F002AB"/>
    <w:pPr>
      <w:widowControl w:val="0"/>
      <w:ind w:right="849"/>
      <w:jc w:val="both"/>
    </w:pPr>
    <w:rPr>
      <w:rFonts w:ascii="Arial" w:hAnsi="Arial"/>
      <w:color w:val="000000"/>
      <w:lang w:val="en-US"/>
    </w:rPr>
  </w:style>
  <w:style w:type="character" w:customStyle="1" w:styleId="CorpotestoCarattere">
    <w:name w:val="Corpo testo Carattere"/>
    <w:basedOn w:val="Carpredefinitoparagrafo"/>
    <w:link w:val="Corpotesto"/>
    <w:rsid w:val="00F002AB"/>
    <w:rPr>
      <w:rFonts w:ascii="Arial" w:eastAsia="Times New Roman" w:hAnsi="Arial" w:cs="Times New Roman"/>
      <w:color w:val="000000"/>
      <w:sz w:val="22"/>
      <w:szCs w:val="20"/>
      <w:lang w:val="en-US"/>
    </w:rPr>
  </w:style>
  <w:style w:type="paragraph" w:styleId="Corpodeltesto2">
    <w:name w:val="Body Text 2"/>
    <w:basedOn w:val="Normale"/>
    <w:link w:val="Corpodeltesto2Carattere"/>
    <w:rsid w:val="00F002AB"/>
    <w:pPr>
      <w:ind w:right="565"/>
      <w:jc w:val="both"/>
    </w:pPr>
    <w:rPr>
      <w:rFonts w:ascii="Arial" w:hAnsi="Arial"/>
      <w:noProof/>
      <w:color w:val="000000"/>
    </w:rPr>
  </w:style>
  <w:style w:type="character" w:customStyle="1" w:styleId="Corpodeltesto2Carattere">
    <w:name w:val="Corpo del testo 2 Carattere"/>
    <w:basedOn w:val="Carpredefinitoparagrafo"/>
    <w:link w:val="Corpodeltesto2"/>
    <w:rsid w:val="00F002AB"/>
    <w:rPr>
      <w:rFonts w:ascii="Arial" w:eastAsia="Times New Roman" w:hAnsi="Arial" w:cs="Times New Roman"/>
      <w:noProof/>
      <w:color w:val="000000"/>
      <w:sz w:val="22"/>
      <w:szCs w:val="20"/>
    </w:rPr>
  </w:style>
  <w:style w:type="paragraph" w:styleId="Corpodeltesto3">
    <w:name w:val="Body Text 3"/>
    <w:basedOn w:val="Normale"/>
    <w:link w:val="Corpodeltesto3Carattere"/>
    <w:rsid w:val="00F002AB"/>
    <w:pPr>
      <w:ind w:right="565"/>
      <w:jc w:val="both"/>
    </w:pPr>
    <w:rPr>
      <w:b/>
      <w:i/>
      <w:color w:val="000080"/>
    </w:rPr>
  </w:style>
  <w:style w:type="character" w:customStyle="1" w:styleId="Corpodeltesto3Carattere">
    <w:name w:val="Corpo del testo 3 Carattere"/>
    <w:basedOn w:val="Carpredefinitoparagrafo"/>
    <w:link w:val="Corpodeltesto3"/>
    <w:rsid w:val="00F002AB"/>
    <w:rPr>
      <w:rFonts w:eastAsia="Times New Roman" w:cs="Times New Roman"/>
      <w:b/>
      <w:i/>
      <w:color w:val="000080"/>
      <w:sz w:val="22"/>
      <w:szCs w:val="20"/>
    </w:rPr>
  </w:style>
  <w:style w:type="table" w:styleId="Grigliatabella">
    <w:name w:val="Table Grid"/>
    <w:basedOn w:val="Tabellanormale"/>
    <w:rsid w:val="00F002AB"/>
    <w:pPr>
      <w:jc w:val="left"/>
    </w:pPr>
    <w:rPr>
      <w:rFonts w:eastAsia="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normale2">
    <w:name w:val="Testo normale2"/>
    <w:basedOn w:val="Normale"/>
    <w:rsid w:val="00F002AB"/>
    <w:pPr>
      <w:jc w:val="both"/>
    </w:pPr>
    <w:rPr>
      <w:rFonts w:ascii="Courier New" w:hAnsi="Courier New"/>
      <w:sz w:val="20"/>
      <w:lang w:eastAsia="it-IT"/>
    </w:rPr>
  </w:style>
  <w:style w:type="paragraph" w:styleId="Intestazione">
    <w:name w:val="header"/>
    <w:basedOn w:val="Normale"/>
    <w:link w:val="IntestazioneCarattere"/>
    <w:unhideWhenUsed/>
    <w:rsid w:val="00D53F4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53F4D"/>
    <w:rPr>
      <w:rFonts w:eastAsia="Times New Roman" w:cs="Times New Roman"/>
      <w:sz w:val="22"/>
      <w:szCs w:val="20"/>
    </w:rPr>
  </w:style>
  <w:style w:type="paragraph" w:styleId="Pidipagina">
    <w:name w:val="footer"/>
    <w:basedOn w:val="Normale"/>
    <w:link w:val="PidipaginaCarattere"/>
    <w:uiPriority w:val="99"/>
    <w:unhideWhenUsed/>
    <w:rsid w:val="00D53F4D"/>
    <w:pPr>
      <w:tabs>
        <w:tab w:val="center" w:pos="4819"/>
        <w:tab w:val="right" w:pos="9638"/>
      </w:tabs>
    </w:pPr>
  </w:style>
  <w:style w:type="character" w:customStyle="1" w:styleId="PidipaginaCarattere">
    <w:name w:val="Piè di pagina Carattere"/>
    <w:basedOn w:val="Carpredefinitoparagrafo"/>
    <w:link w:val="Pidipagina"/>
    <w:uiPriority w:val="99"/>
    <w:rsid w:val="00D53F4D"/>
    <w:rPr>
      <w:rFonts w:eastAsia="Times New Roman" w:cs="Times New Roman"/>
      <w:sz w:val="22"/>
      <w:szCs w:val="20"/>
    </w:rPr>
  </w:style>
  <w:style w:type="paragraph" w:customStyle="1" w:styleId="StileOGGETTOArial">
    <w:name w:val="Stile OGGETTO + Arial"/>
    <w:basedOn w:val="Titolo1"/>
    <w:rsid w:val="00FD4636"/>
    <w:pPr>
      <w:keepLines w:val="0"/>
      <w:tabs>
        <w:tab w:val="left" w:pos="284"/>
        <w:tab w:val="left" w:pos="567"/>
      </w:tabs>
      <w:spacing w:before="0"/>
      <w:jc w:val="both"/>
    </w:pPr>
    <w:rPr>
      <w:rFonts w:ascii="Arial" w:eastAsia="Times New Roman" w:hAnsi="Arial" w:cs="Times New Roman"/>
      <w:bCs w:val="0"/>
      <w:color w:val="auto"/>
      <w:sz w:val="24"/>
      <w:szCs w:val="20"/>
      <w:lang w:eastAsia="it-IT"/>
    </w:rPr>
  </w:style>
  <w:style w:type="paragraph" w:customStyle="1" w:styleId="OGGETTO">
    <w:name w:val="OGGETTO"/>
    <w:basedOn w:val="Normale"/>
    <w:next w:val="Normale"/>
    <w:rsid w:val="00E349A6"/>
    <w:pPr>
      <w:tabs>
        <w:tab w:val="left" w:pos="1134"/>
      </w:tabs>
      <w:jc w:val="both"/>
    </w:pPr>
    <w:rPr>
      <w:sz w:val="24"/>
      <w:lang w:eastAsia="it-IT"/>
    </w:rPr>
  </w:style>
  <w:style w:type="paragraph" w:styleId="Paragrafoelenco">
    <w:name w:val="List Paragraph"/>
    <w:basedOn w:val="Normale"/>
    <w:uiPriority w:val="34"/>
    <w:qFormat/>
    <w:rsid w:val="00F93A14"/>
    <w:pPr>
      <w:ind w:left="720"/>
      <w:contextualSpacing/>
    </w:pPr>
  </w:style>
  <w:style w:type="paragraph" w:styleId="Rientrocorpodeltesto2">
    <w:name w:val="Body Text Indent 2"/>
    <w:basedOn w:val="Normale"/>
    <w:link w:val="Rientrocorpodeltesto2Carattere"/>
    <w:uiPriority w:val="99"/>
    <w:semiHidden/>
    <w:unhideWhenUsed/>
    <w:rsid w:val="004B09B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4B09B9"/>
    <w:rPr>
      <w:rFonts w:eastAsia="Times New Roman" w:cs="Times New Roman"/>
      <w:sz w:val="22"/>
      <w:szCs w:val="20"/>
    </w:rPr>
  </w:style>
  <w:style w:type="character" w:styleId="Rimandocommento">
    <w:name w:val="annotation reference"/>
    <w:semiHidden/>
    <w:rsid w:val="004B09B9"/>
    <w:rPr>
      <w:sz w:val="16"/>
    </w:rPr>
  </w:style>
  <w:style w:type="paragraph" w:styleId="Testocommento">
    <w:name w:val="annotation text"/>
    <w:basedOn w:val="Normale"/>
    <w:link w:val="TestocommentoCarattere"/>
    <w:semiHidden/>
    <w:rsid w:val="004B09B9"/>
    <w:pPr>
      <w:tabs>
        <w:tab w:val="left" w:pos="284"/>
        <w:tab w:val="left" w:pos="567"/>
      </w:tabs>
      <w:jc w:val="both"/>
    </w:pPr>
    <w:rPr>
      <w:rFonts w:ascii="Arial" w:hAnsi="Arial"/>
      <w:sz w:val="20"/>
      <w:lang w:eastAsia="it-IT"/>
    </w:rPr>
  </w:style>
  <w:style w:type="character" w:customStyle="1" w:styleId="TestocommentoCarattere">
    <w:name w:val="Testo commento Carattere"/>
    <w:basedOn w:val="Carpredefinitoparagrafo"/>
    <w:link w:val="Testocommento"/>
    <w:semiHidden/>
    <w:rsid w:val="004B09B9"/>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unhideWhenUsed/>
    <w:rsid w:val="004B09B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09B9"/>
    <w:rPr>
      <w:rFonts w:ascii="Tahoma" w:eastAsia="Times New Roman" w:hAnsi="Tahoma" w:cs="Tahoma"/>
      <w:sz w:val="16"/>
      <w:szCs w:val="16"/>
    </w:rPr>
  </w:style>
  <w:style w:type="paragraph" w:styleId="Sommario1">
    <w:name w:val="toc 1"/>
    <w:basedOn w:val="Normale"/>
    <w:next w:val="Normale"/>
    <w:autoRedefine/>
    <w:semiHidden/>
    <w:rsid w:val="00373ABE"/>
    <w:pPr>
      <w:spacing w:line="360" w:lineRule="auto"/>
      <w:jc w:val="both"/>
    </w:pPr>
    <w:rPr>
      <w:rFonts w:ascii="Arial" w:hAnsi="Arial"/>
      <w:szCs w:val="22"/>
      <w:lang w:eastAsia="it-IT"/>
    </w:rPr>
  </w:style>
  <w:style w:type="character" w:styleId="Collegamentoipertestuale">
    <w:name w:val="Hyperlink"/>
    <w:basedOn w:val="Carpredefinitoparagrafo"/>
    <w:uiPriority w:val="99"/>
    <w:unhideWhenUsed/>
    <w:rsid w:val="002E12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6736">
      <w:bodyDiv w:val="1"/>
      <w:marLeft w:val="0"/>
      <w:marRight w:val="0"/>
      <w:marTop w:val="0"/>
      <w:marBottom w:val="0"/>
      <w:divBdr>
        <w:top w:val="none" w:sz="0" w:space="0" w:color="auto"/>
        <w:left w:val="none" w:sz="0" w:space="0" w:color="auto"/>
        <w:bottom w:val="none" w:sz="0" w:space="0" w:color="auto"/>
        <w:right w:val="none" w:sz="0" w:space="0" w:color="auto"/>
      </w:divBdr>
    </w:div>
    <w:div w:id="252206770">
      <w:bodyDiv w:val="1"/>
      <w:marLeft w:val="0"/>
      <w:marRight w:val="0"/>
      <w:marTop w:val="0"/>
      <w:marBottom w:val="0"/>
      <w:divBdr>
        <w:top w:val="none" w:sz="0" w:space="0" w:color="auto"/>
        <w:left w:val="none" w:sz="0" w:space="0" w:color="auto"/>
        <w:bottom w:val="none" w:sz="0" w:space="0" w:color="auto"/>
        <w:right w:val="none" w:sz="0" w:space="0" w:color="auto"/>
      </w:divBdr>
    </w:div>
    <w:div w:id="945037888">
      <w:bodyDiv w:val="1"/>
      <w:marLeft w:val="0"/>
      <w:marRight w:val="0"/>
      <w:marTop w:val="0"/>
      <w:marBottom w:val="0"/>
      <w:divBdr>
        <w:top w:val="none" w:sz="0" w:space="0" w:color="auto"/>
        <w:left w:val="none" w:sz="0" w:space="0" w:color="auto"/>
        <w:bottom w:val="none" w:sz="0" w:space="0" w:color="auto"/>
        <w:right w:val="none" w:sz="0" w:space="0" w:color="auto"/>
      </w:divBdr>
    </w:div>
    <w:div w:id="1102066460">
      <w:bodyDiv w:val="1"/>
      <w:marLeft w:val="0"/>
      <w:marRight w:val="0"/>
      <w:marTop w:val="0"/>
      <w:marBottom w:val="0"/>
      <w:divBdr>
        <w:top w:val="none" w:sz="0" w:space="0" w:color="auto"/>
        <w:left w:val="none" w:sz="0" w:space="0" w:color="auto"/>
        <w:bottom w:val="none" w:sz="0" w:space="0" w:color="auto"/>
        <w:right w:val="none" w:sz="0" w:space="0" w:color="auto"/>
      </w:divBdr>
    </w:div>
    <w:div w:id="1419054540">
      <w:bodyDiv w:val="1"/>
      <w:marLeft w:val="0"/>
      <w:marRight w:val="0"/>
      <w:marTop w:val="0"/>
      <w:marBottom w:val="0"/>
      <w:divBdr>
        <w:top w:val="none" w:sz="0" w:space="0" w:color="auto"/>
        <w:left w:val="none" w:sz="0" w:space="0" w:color="auto"/>
        <w:bottom w:val="none" w:sz="0" w:space="0" w:color="auto"/>
        <w:right w:val="none" w:sz="0" w:space="0" w:color="auto"/>
      </w:divBdr>
    </w:div>
    <w:div w:id="204054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86B8C-AE9D-4A01-89C8-CD44A03A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6744</Words>
  <Characters>38444</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SESI</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arduini</dc:creator>
  <cp:lastModifiedBy>Davide Arduini</cp:lastModifiedBy>
  <cp:revision>2</cp:revision>
  <cp:lastPrinted>2011-06-06T08:01:00Z</cp:lastPrinted>
  <dcterms:created xsi:type="dcterms:W3CDTF">2025-05-21T09:49:00Z</dcterms:created>
  <dcterms:modified xsi:type="dcterms:W3CDTF">2025-05-21T09:49:00Z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