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EA" w:rsidRDefault="004045EA" w:rsidP="00F85F93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995277">
        <w:rPr>
          <w:rFonts w:asciiTheme="minorHAnsi" w:hAnsiTheme="minorHAnsi" w:cstheme="minorHAnsi"/>
          <w:b/>
          <w:bCs/>
        </w:rPr>
        <w:t xml:space="preserve">REGOLAMENTO </w:t>
      </w:r>
      <w:r w:rsidR="000D3109">
        <w:rPr>
          <w:rFonts w:asciiTheme="minorHAnsi" w:hAnsiTheme="minorHAnsi" w:cstheme="minorHAnsi"/>
          <w:b/>
          <w:bCs/>
        </w:rPr>
        <w:t>INTERNO DEL CORSO DI DOTTORATO IN __________________________</w:t>
      </w:r>
      <w:r w:rsidR="001515A1">
        <w:rPr>
          <w:rFonts w:asciiTheme="minorHAnsi" w:hAnsiTheme="minorHAnsi" w:cstheme="minorHAnsi"/>
          <w:b/>
          <w:bCs/>
        </w:rPr>
        <w:t>*</w:t>
      </w:r>
    </w:p>
    <w:p w:rsidR="001515A1" w:rsidRPr="001515A1" w:rsidRDefault="001515A1" w:rsidP="00F85F93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1515A1" w:rsidRPr="00316635" w:rsidRDefault="001515A1" w:rsidP="001515A1">
      <w:pPr>
        <w:pStyle w:val="p1"/>
        <w:rPr>
          <w:rFonts w:asciiTheme="minorHAnsi" w:hAnsiTheme="minorHAnsi"/>
          <w:sz w:val="24"/>
          <w:szCs w:val="24"/>
        </w:rPr>
      </w:pPr>
      <w:r w:rsidRPr="00316635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316635">
        <w:rPr>
          <w:rStyle w:val="apple-converted-space"/>
          <w:rFonts w:asciiTheme="minorHAnsi" w:hAnsiTheme="minorHAnsi"/>
          <w:sz w:val="24"/>
          <w:szCs w:val="24"/>
        </w:rPr>
        <w:t xml:space="preserve">  Il presente </w:t>
      </w:r>
      <w:proofErr w:type="spellStart"/>
      <w:r w:rsidRPr="00316635">
        <w:rPr>
          <w:rStyle w:val="apple-converted-space"/>
          <w:rFonts w:asciiTheme="minorHAnsi" w:hAnsiTheme="minorHAnsi"/>
          <w:sz w:val="24"/>
          <w:szCs w:val="24"/>
        </w:rPr>
        <w:t>Fac</w:t>
      </w:r>
      <w:proofErr w:type="spellEnd"/>
      <w:r w:rsidRPr="00316635">
        <w:rPr>
          <w:rStyle w:val="apple-converted-space"/>
          <w:rFonts w:asciiTheme="minorHAnsi" w:hAnsiTheme="minorHAnsi"/>
          <w:sz w:val="24"/>
          <w:szCs w:val="24"/>
        </w:rPr>
        <w:t xml:space="preserve"> simile contiene </w:t>
      </w:r>
      <w:r w:rsidRPr="00316635">
        <w:rPr>
          <w:rFonts w:asciiTheme="minorHAnsi" w:hAnsiTheme="minorHAnsi"/>
          <w:sz w:val="24"/>
          <w:szCs w:val="24"/>
        </w:rPr>
        <w:t>clausole standard</w:t>
      </w:r>
      <w:r w:rsidR="000140BC">
        <w:rPr>
          <w:rFonts w:asciiTheme="minorHAnsi" w:hAnsiTheme="minorHAnsi"/>
          <w:sz w:val="24"/>
          <w:szCs w:val="24"/>
        </w:rPr>
        <w:t>,</w:t>
      </w:r>
      <w:r w:rsidRPr="00316635">
        <w:rPr>
          <w:rFonts w:asciiTheme="minorHAnsi" w:hAnsiTheme="minorHAnsi"/>
          <w:sz w:val="24"/>
          <w:szCs w:val="24"/>
        </w:rPr>
        <w:t xml:space="preserve"> </w:t>
      </w:r>
      <w:r w:rsidR="000140BC" w:rsidRPr="000140BC">
        <w:rPr>
          <w:rFonts w:asciiTheme="minorHAnsi" w:hAnsiTheme="minorHAnsi"/>
          <w:sz w:val="24"/>
          <w:szCs w:val="24"/>
        </w:rPr>
        <w:t>derogabili</w:t>
      </w:r>
      <w:r w:rsidRPr="00316635">
        <w:rPr>
          <w:rFonts w:asciiTheme="minorHAnsi" w:hAnsiTheme="minorHAnsi"/>
          <w:sz w:val="24"/>
          <w:szCs w:val="24"/>
        </w:rPr>
        <w:t xml:space="preserve"> </w:t>
      </w:r>
      <w:r w:rsidR="00FB2053" w:rsidRPr="00316635">
        <w:rPr>
          <w:rFonts w:asciiTheme="minorHAnsi" w:hAnsiTheme="minorHAnsi"/>
          <w:sz w:val="24"/>
          <w:szCs w:val="24"/>
        </w:rPr>
        <w:t>purché</w:t>
      </w:r>
      <w:r w:rsidR="00D725F9">
        <w:rPr>
          <w:rFonts w:asciiTheme="minorHAnsi" w:hAnsiTheme="minorHAnsi"/>
          <w:sz w:val="24"/>
          <w:szCs w:val="24"/>
        </w:rPr>
        <w:t xml:space="preserve"> </w:t>
      </w:r>
      <w:r w:rsidRPr="00316635">
        <w:rPr>
          <w:rFonts w:asciiTheme="minorHAnsi" w:hAnsiTheme="minorHAnsi"/>
          <w:sz w:val="24"/>
          <w:szCs w:val="24"/>
        </w:rPr>
        <w:t>nel rispetto</w:t>
      </w:r>
      <w:r w:rsidR="000140BC">
        <w:rPr>
          <w:rFonts w:asciiTheme="minorHAnsi" w:hAnsiTheme="minorHAnsi"/>
          <w:sz w:val="24"/>
          <w:szCs w:val="24"/>
        </w:rPr>
        <w:t xml:space="preserve"> della normativa statale e del</w:t>
      </w:r>
      <w:r w:rsidRPr="00316635">
        <w:rPr>
          <w:rFonts w:asciiTheme="minorHAnsi" w:hAnsiTheme="minorHAnsi"/>
          <w:sz w:val="24"/>
          <w:szCs w:val="24"/>
        </w:rPr>
        <w:t xml:space="preserve"> Regolamento di ateneo sul Dottorato di ricerca</w:t>
      </w:r>
    </w:p>
    <w:p w:rsidR="001515A1" w:rsidRDefault="001515A1" w:rsidP="00F85F93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0D3109" w:rsidRPr="00995277" w:rsidRDefault="000D3109" w:rsidP="00F85F93">
      <w:pPr>
        <w:pStyle w:val="Default"/>
        <w:jc w:val="both"/>
        <w:rPr>
          <w:rFonts w:asciiTheme="minorHAnsi" w:hAnsiTheme="minorHAnsi" w:cstheme="minorHAnsi"/>
        </w:rPr>
      </w:pPr>
    </w:p>
    <w:p w:rsidR="004045EA" w:rsidRPr="00995277" w:rsidRDefault="004045EA" w:rsidP="00F85F93">
      <w:pPr>
        <w:pStyle w:val="Default"/>
        <w:jc w:val="both"/>
        <w:rPr>
          <w:rFonts w:asciiTheme="minorHAnsi" w:hAnsiTheme="minorHAnsi" w:cstheme="minorHAnsi"/>
        </w:rPr>
      </w:pPr>
      <w:r w:rsidRPr="00995277">
        <w:rPr>
          <w:rFonts w:asciiTheme="minorHAnsi" w:hAnsiTheme="minorHAnsi" w:cstheme="minorHAnsi"/>
          <w:b/>
          <w:bCs/>
        </w:rPr>
        <w:t xml:space="preserve">PARTE I </w:t>
      </w:r>
    </w:p>
    <w:p w:rsidR="004045EA" w:rsidRPr="00995277" w:rsidRDefault="004045EA" w:rsidP="00F85F93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995277">
        <w:rPr>
          <w:rFonts w:asciiTheme="minorHAnsi" w:hAnsiTheme="minorHAnsi" w:cstheme="minorHAnsi"/>
          <w:b/>
          <w:bCs/>
        </w:rPr>
        <w:t xml:space="preserve">Disposizioni generali </w:t>
      </w:r>
    </w:p>
    <w:p w:rsidR="00710929" w:rsidRPr="00995277" w:rsidRDefault="00710929" w:rsidP="00F85F93">
      <w:pPr>
        <w:pStyle w:val="Default"/>
        <w:jc w:val="both"/>
        <w:rPr>
          <w:rFonts w:asciiTheme="minorHAnsi" w:hAnsiTheme="minorHAnsi" w:cstheme="minorHAnsi"/>
        </w:rPr>
      </w:pPr>
    </w:p>
    <w:p w:rsidR="004045EA" w:rsidRPr="00995277" w:rsidRDefault="004045EA" w:rsidP="00F85F93">
      <w:pPr>
        <w:pStyle w:val="Default"/>
        <w:jc w:val="both"/>
        <w:rPr>
          <w:rFonts w:asciiTheme="minorHAnsi" w:hAnsiTheme="minorHAnsi" w:cstheme="minorHAnsi"/>
        </w:rPr>
      </w:pPr>
      <w:r w:rsidRPr="00995277">
        <w:rPr>
          <w:rFonts w:asciiTheme="minorHAnsi" w:hAnsiTheme="minorHAnsi" w:cstheme="minorHAnsi"/>
          <w:b/>
          <w:bCs/>
        </w:rPr>
        <w:t xml:space="preserve">Articolo 1 </w:t>
      </w:r>
      <w:r w:rsidR="001C79B1">
        <w:rPr>
          <w:rFonts w:asciiTheme="minorHAnsi" w:hAnsiTheme="minorHAnsi" w:cstheme="minorHAnsi"/>
          <w:b/>
          <w:bCs/>
        </w:rPr>
        <w:t>–</w:t>
      </w:r>
      <w:r w:rsidRPr="00995277">
        <w:rPr>
          <w:rFonts w:asciiTheme="minorHAnsi" w:hAnsiTheme="minorHAnsi" w:cstheme="minorHAnsi"/>
          <w:b/>
          <w:bCs/>
        </w:rPr>
        <w:t xml:space="preserve"> </w:t>
      </w:r>
      <w:r w:rsidR="001C79B1">
        <w:rPr>
          <w:rFonts w:asciiTheme="minorHAnsi" w:hAnsiTheme="minorHAnsi" w:cstheme="minorHAnsi"/>
          <w:b/>
          <w:bCs/>
        </w:rPr>
        <w:t xml:space="preserve">Il corso di dottorato </w:t>
      </w:r>
    </w:p>
    <w:p w:rsidR="004045EA" w:rsidRPr="000D3109" w:rsidRDefault="00D6130C" w:rsidP="00F85F93">
      <w:pPr>
        <w:pStyle w:val="Default"/>
        <w:jc w:val="both"/>
        <w:rPr>
          <w:rFonts w:asciiTheme="minorHAnsi" w:hAnsiTheme="minorHAnsi" w:cstheme="minorHAnsi"/>
          <w:i/>
          <w:color w:val="0070C0"/>
        </w:rPr>
      </w:pPr>
      <w:r w:rsidRPr="00D6130C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  <w:i/>
          <w:color w:val="0070C0"/>
        </w:rPr>
        <w:t xml:space="preserve"> </w:t>
      </w:r>
      <w:r w:rsidR="00B76677">
        <w:rPr>
          <w:rFonts w:asciiTheme="minorHAnsi" w:hAnsiTheme="minorHAnsi" w:cstheme="minorHAnsi"/>
          <w:i/>
          <w:color w:val="0070C0"/>
        </w:rPr>
        <w:t>[indicare le finalità,</w:t>
      </w:r>
      <w:r w:rsidR="000D3109">
        <w:rPr>
          <w:rFonts w:asciiTheme="minorHAnsi" w:hAnsiTheme="minorHAnsi" w:cstheme="minorHAnsi"/>
          <w:i/>
          <w:color w:val="0070C0"/>
        </w:rPr>
        <w:t xml:space="preserve"> obiettivi </w:t>
      </w:r>
      <w:r w:rsidR="00B76677">
        <w:rPr>
          <w:rFonts w:asciiTheme="minorHAnsi" w:hAnsiTheme="minorHAnsi" w:cstheme="minorHAnsi"/>
          <w:i/>
          <w:color w:val="0070C0"/>
        </w:rPr>
        <w:t xml:space="preserve">e organizzazione </w:t>
      </w:r>
      <w:r w:rsidR="000D3109">
        <w:rPr>
          <w:rFonts w:asciiTheme="minorHAnsi" w:hAnsiTheme="minorHAnsi" w:cstheme="minorHAnsi"/>
          <w:i/>
          <w:color w:val="0070C0"/>
        </w:rPr>
        <w:t>del corso]</w:t>
      </w:r>
    </w:p>
    <w:p w:rsidR="001C79B1" w:rsidRDefault="000D3109" w:rsidP="001C79B1">
      <w:pPr>
        <w:pStyle w:val="Default"/>
        <w:jc w:val="both"/>
        <w:rPr>
          <w:rFonts w:asciiTheme="minorHAnsi" w:hAnsiTheme="minorHAnsi" w:cstheme="minorHAnsi"/>
          <w:i/>
          <w:color w:val="0070C0"/>
        </w:rPr>
      </w:pPr>
      <w:r>
        <w:rPr>
          <w:rFonts w:asciiTheme="minorHAnsi" w:hAnsiTheme="minorHAnsi" w:cstheme="minorHAnsi"/>
        </w:rPr>
        <w:t>2</w:t>
      </w:r>
      <w:r w:rsidRPr="00995277">
        <w:rPr>
          <w:rFonts w:asciiTheme="minorHAnsi" w:hAnsiTheme="minorHAnsi" w:cstheme="minorHAnsi"/>
        </w:rPr>
        <w:t>.</w:t>
      </w:r>
      <w:r w:rsidR="00D6130C">
        <w:rPr>
          <w:rFonts w:asciiTheme="minorHAnsi" w:hAnsiTheme="minorHAnsi" w:cstheme="minorHAnsi"/>
        </w:rPr>
        <w:t xml:space="preserve"> </w:t>
      </w:r>
      <w:r w:rsidR="001C79B1">
        <w:rPr>
          <w:rFonts w:asciiTheme="minorHAnsi" w:hAnsiTheme="minorHAnsi" w:cstheme="minorHAnsi"/>
        </w:rPr>
        <w:t>La l</w:t>
      </w:r>
      <w:r w:rsidR="001C79B1" w:rsidRPr="001C79B1">
        <w:rPr>
          <w:rFonts w:asciiTheme="minorHAnsi" w:hAnsiTheme="minorHAnsi" w:cstheme="minorHAnsi"/>
        </w:rPr>
        <w:t xml:space="preserve">ingua ufficiale del </w:t>
      </w:r>
      <w:r w:rsidR="001C79B1">
        <w:rPr>
          <w:rFonts w:asciiTheme="minorHAnsi" w:hAnsiTheme="minorHAnsi" w:cstheme="minorHAnsi"/>
        </w:rPr>
        <w:t>c</w:t>
      </w:r>
      <w:r w:rsidR="001C79B1" w:rsidRPr="001C79B1">
        <w:rPr>
          <w:rFonts w:asciiTheme="minorHAnsi" w:hAnsiTheme="minorHAnsi" w:cstheme="minorHAnsi"/>
        </w:rPr>
        <w:t xml:space="preserve">orso di dottorato è </w:t>
      </w:r>
      <w:r w:rsidR="001C79B1">
        <w:rPr>
          <w:rFonts w:asciiTheme="minorHAnsi" w:hAnsiTheme="minorHAnsi" w:cstheme="minorHAnsi"/>
        </w:rPr>
        <w:t>_________________________</w:t>
      </w:r>
      <w:r w:rsidR="001C79B1" w:rsidRPr="001C79B1">
        <w:rPr>
          <w:rFonts w:asciiTheme="minorHAnsi" w:hAnsiTheme="minorHAnsi" w:cstheme="minorHAnsi"/>
        </w:rPr>
        <w:t xml:space="preserve">. I seminari, i corsi, le verifiche </w:t>
      </w:r>
      <w:r w:rsidR="001C79B1" w:rsidRPr="007C40B3">
        <w:rPr>
          <w:rFonts w:asciiTheme="minorHAnsi" w:hAnsiTheme="minorHAnsi" w:cstheme="minorHAnsi"/>
          <w:color w:val="000000" w:themeColor="text1"/>
        </w:rPr>
        <w:t>intermedie</w:t>
      </w:r>
      <w:r w:rsidR="00B86E20" w:rsidRPr="007C40B3">
        <w:rPr>
          <w:rFonts w:asciiTheme="minorHAnsi" w:hAnsiTheme="minorHAnsi" w:cstheme="minorHAnsi"/>
          <w:color w:val="000000" w:themeColor="text1"/>
        </w:rPr>
        <w:t>,</w:t>
      </w:r>
      <w:r w:rsidR="001C79B1" w:rsidRPr="007C40B3">
        <w:rPr>
          <w:rFonts w:asciiTheme="minorHAnsi" w:hAnsiTheme="minorHAnsi" w:cstheme="minorHAnsi"/>
          <w:color w:val="000000" w:themeColor="text1"/>
        </w:rPr>
        <w:t xml:space="preserve"> gli esami e la </w:t>
      </w:r>
      <w:r w:rsidR="00B86E20" w:rsidRPr="007C40B3">
        <w:rPr>
          <w:rFonts w:asciiTheme="minorHAnsi" w:hAnsiTheme="minorHAnsi" w:cstheme="minorHAnsi"/>
          <w:color w:val="000000" w:themeColor="text1"/>
        </w:rPr>
        <w:t xml:space="preserve">discussione della </w:t>
      </w:r>
      <w:r w:rsidR="001C79B1" w:rsidRPr="007C40B3">
        <w:rPr>
          <w:rFonts w:asciiTheme="minorHAnsi" w:hAnsiTheme="minorHAnsi" w:cstheme="minorHAnsi"/>
          <w:color w:val="000000" w:themeColor="text1"/>
        </w:rPr>
        <w:t>tesi di dottorato sono tenuti in ____________. Alcuni eventi potranno avere luogo anche in altre lingue</w:t>
      </w:r>
      <w:r w:rsidR="000B0877" w:rsidRPr="007C40B3">
        <w:rPr>
          <w:rFonts w:asciiTheme="minorHAnsi" w:hAnsiTheme="minorHAnsi" w:cstheme="minorHAnsi"/>
          <w:color w:val="000000" w:themeColor="text1"/>
        </w:rPr>
        <w:t>;</w:t>
      </w:r>
      <w:r w:rsidR="00B86E20" w:rsidRPr="007C40B3">
        <w:rPr>
          <w:rFonts w:asciiTheme="minorHAnsi" w:hAnsiTheme="minorHAnsi" w:cstheme="minorHAnsi"/>
          <w:color w:val="000000" w:themeColor="text1"/>
        </w:rPr>
        <w:t xml:space="preserve"> così come la tesi di dottorato potrà essere redatta anche in una lingua diversa da quella ufficiale del corso</w:t>
      </w:r>
      <w:r w:rsidR="00C52635" w:rsidRPr="007C40B3">
        <w:rPr>
          <w:rFonts w:asciiTheme="minorHAnsi" w:hAnsiTheme="minorHAnsi" w:cstheme="minorHAnsi"/>
          <w:color w:val="000000" w:themeColor="text1"/>
        </w:rPr>
        <w:t>, previa autorizzazione del collegio dei docenti</w:t>
      </w:r>
      <w:r w:rsidR="00B86E20" w:rsidRPr="007C40B3">
        <w:rPr>
          <w:rFonts w:asciiTheme="minorHAnsi" w:hAnsiTheme="minorHAnsi" w:cstheme="minorHAnsi"/>
          <w:color w:val="000000" w:themeColor="text1"/>
        </w:rPr>
        <w:t xml:space="preserve"> (v., ad esempio, quanto sancito nella convenzione di </w:t>
      </w:r>
      <w:proofErr w:type="spellStart"/>
      <w:r w:rsidR="00B86E20" w:rsidRPr="007C40B3">
        <w:rPr>
          <w:rFonts w:asciiTheme="minorHAnsi" w:hAnsiTheme="minorHAnsi" w:cstheme="minorHAnsi"/>
          <w:color w:val="000000" w:themeColor="text1"/>
        </w:rPr>
        <w:t>cotutela</w:t>
      </w:r>
      <w:proofErr w:type="spellEnd"/>
      <w:r w:rsidR="00B86E20" w:rsidRPr="007C40B3">
        <w:rPr>
          <w:rFonts w:asciiTheme="minorHAnsi" w:hAnsiTheme="minorHAnsi" w:cstheme="minorHAnsi"/>
          <w:color w:val="000000" w:themeColor="text1"/>
        </w:rPr>
        <w:t>)</w:t>
      </w:r>
      <w:r w:rsidR="001C79B1" w:rsidRPr="007C40B3">
        <w:rPr>
          <w:rFonts w:asciiTheme="minorHAnsi" w:hAnsiTheme="minorHAnsi" w:cstheme="minorHAnsi"/>
          <w:color w:val="000000" w:themeColor="text1"/>
        </w:rPr>
        <w:t>.</w:t>
      </w:r>
      <w:r w:rsidR="001C79B1">
        <w:rPr>
          <w:rFonts w:asciiTheme="minorHAnsi" w:hAnsiTheme="minorHAnsi" w:cstheme="minorHAnsi"/>
        </w:rPr>
        <w:t xml:space="preserve"> </w:t>
      </w:r>
      <w:r w:rsidR="001C79B1">
        <w:rPr>
          <w:rFonts w:asciiTheme="minorHAnsi" w:hAnsiTheme="minorHAnsi" w:cstheme="minorHAnsi"/>
          <w:i/>
          <w:color w:val="0070C0"/>
        </w:rPr>
        <w:t>[verificare e compilare]</w:t>
      </w:r>
    </w:p>
    <w:p w:rsidR="001120B2" w:rsidRDefault="001120B2" w:rsidP="001120B2">
      <w:pPr>
        <w:pStyle w:val="Default"/>
        <w:jc w:val="both"/>
        <w:rPr>
          <w:rFonts w:asciiTheme="minorHAnsi" w:hAnsiTheme="minorHAnsi" w:cstheme="minorHAnsi"/>
          <w:i/>
          <w:color w:val="0070C0"/>
        </w:rPr>
      </w:pPr>
      <w:r>
        <w:rPr>
          <w:rFonts w:asciiTheme="minorHAnsi" w:hAnsiTheme="minorHAnsi" w:cstheme="minorHAnsi"/>
        </w:rPr>
        <w:t>3.</w:t>
      </w:r>
      <w:r w:rsidRPr="001120B2">
        <w:rPr>
          <w:rFonts w:asciiTheme="minorHAnsi" w:hAnsiTheme="minorHAnsi" w:cstheme="minorHAnsi"/>
        </w:rPr>
        <w:t xml:space="preserve"> </w:t>
      </w:r>
      <w:r w:rsidRPr="001120B2">
        <w:rPr>
          <w:rFonts w:asciiTheme="minorHAnsi" w:hAnsiTheme="minorHAnsi" w:cstheme="minorHAnsi"/>
          <w:i/>
          <w:color w:val="0070C0"/>
        </w:rPr>
        <w:t>[nel caso articolazione in curricula, indicare l’eventuale modalità di individuazione di un responsabile scientifico]</w:t>
      </w:r>
    </w:p>
    <w:p w:rsidR="00B76677" w:rsidRPr="001120B2" w:rsidRDefault="00B76677" w:rsidP="001120B2">
      <w:pPr>
        <w:pStyle w:val="Default"/>
        <w:jc w:val="both"/>
        <w:rPr>
          <w:rFonts w:asciiTheme="minorHAnsi" w:hAnsiTheme="minorHAnsi" w:cstheme="minorHAnsi"/>
        </w:rPr>
      </w:pPr>
      <w:r w:rsidRPr="00B76677">
        <w:rPr>
          <w:rFonts w:asciiTheme="minorHAnsi" w:hAnsiTheme="minorHAnsi" w:cstheme="minorHAnsi"/>
        </w:rPr>
        <w:t xml:space="preserve">4. Il dipartimento sede amministrativa del corso è </w:t>
      </w:r>
      <w:r>
        <w:rPr>
          <w:rFonts w:asciiTheme="minorHAnsi" w:hAnsiTheme="minorHAnsi" w:cstheme="minorHAnsi"/>
        </w:rPr>
        <w:t>__________________</w:t>
      </w:r>
    </w:p>
    <w:p w:rsidR="004045EA" w:rsidRPr="00995277" w:rsidRDefault="00B76677" w:rsidP="00F85F93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4045EA" w:rsidRPr="00995277">
        <w:rPr>
          <w:rFonts w:asciiTheme="minorHAnsi" w:hAnsiTheme="minorHAnsi" w:cstheme="minorHAnsi"/>
        </w:rPr>
        <w:t xml:space="preserve">. L’Università di Pisa promuove la parità e le pari opportunità tra uomini e donne e, pertanto, nel presente regolamento farà uso del genere maschile, da intendersi sempre riferito ad entrambi i sessi, solo per esigenze di semplicità e sinteticità. </w:t>
      </w:r>
    </w:p>
    <w:p w:rsidR="00710929" w:rsidRPr="00995277" w:rsidRDefault="00710929" w:rsidP="00F85F93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4045EA" w:rsidRPr="00995277" w:rsidRDefault="004045EA" w:rsidP="00F85F93">
      <w:pPr>
        <w:pStyle w:val="Default"/>
        <w:jc w:val="both"/>
        <w:rPr>
          <w:rFonts w:asciiTheme="minorHAnsi" w:hAnsiTheme="minorHAnsi" w:cstheme="minorHAnsi"/>
        </w:rPr>
      </w:pPr>
      <w:r w:rsidRPr="00995277">
        <w:rPr>
          <w:rFonts w:asciiTheme="minorHAnsi" w:hAnsiTheme="minorHAnsi" w:cstheme="minorHAnsi"/>
          <w:b/>
          <w:bCs/>
        </w:rPr>
        <w:t xml:space="preserve">Articolo </w:t>
      </w:r>
      <w:r w:rsidR="001C79B1">
        <w:rPr>
          <w:rFonts w:asciiTheme="minorHAnsi" w:hAnsiTheme="minorHAnsi" w:cstheme="minorHAnsi"/>
          <w:b/>
          <w:bCs/>
        </w:rPr>
        <w:t>2</w:t>
      </w:r>
      <w:r w:rsidRPr="00995277">
        <w:rPr>
          <w:rFonts w:asciiTheme="minorHAnsi" w:hAnsiTheme="minorHAnsi" w:cstheme="minorHAnsi"/>
          <w:b/>
          <w:bCs/>
        </w:rPr>
        <w:t xml:space="preserve"> - Organi del corso del dottorato </w:t>
      </w:r>
    </w:p>
    <w:p w:rsidR="001C79B1" w:rsidRDefault="004045EA" w:rsidP="00F85F93">
      <w:pPr>
        <w:pStyle w:val="Default"/>
        <w:jc w:val="both"/>
        <w:rPr>
          <w:rFonts w:asciiTheme="minorHAnsi" w:hAnsiTheme="minorHAnsi" w:cstheme="minorHAnsi"/>
        </w:rPr>
      </w:pPr>
      <w:r w:rsidRPr="00995277">
        <w:rPr>
          <w:rFonts w:asciiTheme="minorHAnsi" w:hAnsiTheme="minorHAnsi" w:cstheme="minorHAnsi"/>
        </w:rPr>
        <w:t xml:space="preserve">1. Sono organi del corso il coordinatore e il collegio dei docenti ai sensi della normativa vigente. </w:t>
      </w:r>
    </w:p>
    <w:p w:rsidR="001C79B1" w:rsidRDefault="001C79B1" w:rsidP="00F85F93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1120B2" w:rsidRPr="001120B2">
        <w:rPr>
          <w:rFonts w:asciiTheme="minorHAnsi" w:hAnsiTheme="minorHAnsi" w:cstheme="minorHAnsi"/>
          <w:i/>
          <w:color w:val="0070C0"/>
        </w:rPr>
        <w:t xml:space="preserve">[precisare </w:t>
      </w:r>
      <w:r w:rsidRPr="001120B2">
        <w:rPr>
          <w:rFonts w:asciiTheme="minorHAnsi" w:hAnsiTheme="minorHAnsi" w:cstheme="minorHAnsi"/>
          <w:i/>
          <w:color w:val="0070C0"/>
        </w:rPr>
        <w:t>i criteri di accettazione delle domande di partecipazione al collegio dei docenti</w:t>
      </w:r>
      <w:r w:rsidR="001120B2">
        <w:rPr>
          <w:rFonts w:asciiTheme="minorHAnsi" w:hAnsiTheme="minorHAnsi" w:cstheme="minorHAnsi"/>
          <w:i/>
          <w:color w:val="0070C0"/>
        </w:rPr>
        <w:t>]</w:t>
      </w:r>
    </w:p>
    <w:p w:rsidR="004045EA" w:rsidRDefault="001C79B1" w:rsidP="00F85F93">
      <w:pPr>
        <w:pStyle w:val="Default"/>
        <w:jc w:val="both"/>
        <w:rPr>
          <w:rFonts w:asciiTheme="minorHAnsi" w:hAnsiTheme="minorHAnsi" w:cstheme="minorHAnsi"/>
          <w:i/>
          <w:color w:val="0070C0"/>
        </w:rPr>
      </w:pPr>
      <w:r>
        <w:rPr>
          <w:rFonts w:asciiTheme="minorHAnsi" w:hAnsiTheme="minorHAnsi" w:cstheme="minorHAnsi"/>
        </w:rPr>
        <w:t xml:space="preserve">3. </w:t>
      </w:r>
      <w:r w:rsidRPr="001C79B1">
        <w:rPr>
          <w:rFonts w:asciiTheme="minorHAnsi" w:hAnsiTheme="minorHAnsi" w:cstheme="minorHAnsi"/>
          <w:i/>
          <w:color w:val="0070C0"/>
        </w:rPr>
        <w:t>[</w:t>
      </w:r>
      <w:r w:rsidR="001120B2">
        <w:rPr>
          <w:rFonts w:asciiTheme="minorHAnsi" w:hAnsiTheme="minorHAnsi" w:cstheme="minorHAnsi"/>
          <w:i/>
          <w:color w:val="0070C0"/>
        </w:rPr>
        <w:t>i</w:t>
      </w:r>
      <w:r w:rsidR="004045EA" w:rsidRPr="001C79B1">
        <w:rPr>
          <w:rFonts w:asciiTheme="minorHAnsi" w:hAnsiTheme="minorHAnsi" w:cstheme="minorHAnsi"/>
          <w:i/>
          <w:color w:val="0070C0"/>
        </w:rPr>
        <w:t xml:space="preserve">l regolamento </w:t>
      </w:r>
      <w:r>
        <w:rPr>
          <w:rFonts w:asciiTheme="minorHAnsi" w:hAnsiTheme="minorHAnsi" w:cstheme="minorHAnsi"/>
          <w:i/>
          <w:color w:val="0070C0"/>
        </w:rPr>
        <w:t>di ateneo prevede</w:t>
      </w:r>
      <w:r w:rsidR="00110B86">
        <w:rPr>
          <w:rFonts w:asciiTheme="minorHAnsi" w:hAnsiTheme="minorHAnsi" w:cstheme="minorHAnsi"/>
          <w:i/>
          <w:color w:val="0070C0"/>
        </w:rPr>
        <w:t xml:space="preserve"> </w:t>
      </w:r>
      <w:r w:rsidR="00110B86" w:rsidRPr="007C40B3">
        <w:rPr>
          <w:rFonts w:asciiTheme="minorHAnsi" w:hAnsiTheme="minorHAnsi" w:cstheme="minorHAnsi"/>
          <w:i/>
          <w:color w:val="0070C0"/>
        </w:rPr>
        <w:t xml:space="preserve">“la possibilità di…” </w:t>
      </w:r>
      <w:r w:rsidR="007C40B3" w:rsidRPr="007C40B3">
        <w:rPr>
          <w:rFonts w:asciiTheme="minorHAnsi" w:hAnsiTheme="minorHAnsi" w:cstheme="minorHAnsi"/>
          <w:i/>
          <w:color w:val="0070C0"/>
        </w:rPr>
        <w:t>(</w:t>
      </w:r>
      <w:r w:rsidR="00110B86" w:rsidRPr="007C40B3">
        <w:rPr>
          <w:rFonts w:asciiTheme="minorHAnsi" w:hAnsiTheme="minorHAnsi" w:cstheme="minorHAnsi"/>
          <w:i/>
          <w:color w:val="0070C0"/>
        </w:rPr>
        <w:t>non essendo obbligatorio)</w:t>
      </w:r>
      <w:r w:rsidRPr="007C40B3">
        <w:rPr>
          <w:rFonts w:asciiTheme="minorHAnsi" w:hAnsiTheme="minorHAnsi" w:cstheme="minorHAnsi"/>
          <w:i/>
          <w:color w:val="0070C0"/>
        </w:rPr>
        <w:t xml:space="preserve"> </w:t>
      </w:r>
      <w:r w:rsidR="004045EA" w:rsidRPr="007C40B3">
        <w:rPr>
          <w:rFonts w:asciiTheme="minorHAnsi" w:hAnsiTheme="minorHAnsi" w:cstheme="minorHAnsi"/>
          <w:i/>
          <w:color w:val="0070C0"/>
        </w:rPr>
        <w:t xml:space="preserve">l’istituzione </w:t>
      </w:r>
      <w:r w:rsidR="004045EA" w:rsidRPr="001C79B1">
        <w:rPr>
          <w:rFonts w:asciiTheme="minorHAnsi" w:hAnsiTheme="minorHAnsi" w:cstheme="minorHAnsi"/>
          <w:i/>
          <w:color w:val="0070C0"/>
        </w:rPr>
        <w:t>di una giunta</w:t>
      </w:r>
      <w:r w:rsidR="007C40B3">
        <w:rPr>
          <w:rFonts w:asciiTheme="minorHAnsi" w:hAnsiTheme="minorHAnsi" w:cstheme="minorHAnsi"/>
          <w:i/>
          <w:color w:val="0070C0"/>
        </w:rPr>
        <w:t>.</w:t>
      </w:r>
      <w:r w:rsidR="00BE0C9C">
        <w:rPr>
          <w:rFonts w:asciiTheme="minorHAnsi" w:hAnsiTheme="minorHAnsi" w:cstheme="minorHAnsi"/>
          <w:i/>
          <w:color w:val="0070C0"/>
        </w:rPr>
        <w:t xml:space="preserve"> </w:t>
      </w:r>
      <w:r>
        <w:rPr>
          <w:rFonts w:asciiTheme="minorHAnsi" w:hAnsiTheme="minorHAnsi" w:cstheme="minorHAnsi"/>
          <w:i/>
          <w:color w:val="0070C0"/>
        </w:rPr>
        <w:t>Qualora il corso ne decida l’istituzione, definire</w:t>
      </w:r>
      <w:r w:rsidR="004045EA" w:rsidRPr="001C79B1">
        <w:rPr>
          <w:rFonts w:asciiTheme="minorHAnsi" w:hAnsiTheme="minorHAnsi" w:cstheme="minorHAnsi"/>
          <w:i/>
          <w:color w:val="0070C0"/>
        </w:rPr>
        <w:t xml:space="preserve"> la composizione e i compiti delegati dal collegio dei docenti.</w:t>
      </w:r>
      <w:r>
        <w:rPr>
          <w:rFonts w:asciiTheme="minorHAnsi" w:hAnsiTheme="minorHAnsi" w:cstheme="minorHAnsi"/>
          <w:i/>
          <w:color w:val="0070C0"/>
        </w:rPr>
        <w:t>]</w:t>
      </w:r>
      <w:r w:rsidR="004045EA" w:rsidRPr="001C79B1">
        <w:rPr>
          <w:rFonts w:asciiTheme="minorHAnsi" w:hAnsiTheme="minorHAnsi" w:cstheme="minorHAnsi"/>
          <w:i/>
          <w:color w:val="0070C0"/>
        </w:rPr>
        <w:t xml:space="preserve"> </w:t>
      </w:r>
    </w:p>
    <w:p w:rsidR="00221811" w:rsidRPr="00D73489" w:rsidRDefault="00D73489" w:rsidP="00F85F93">
      <w:pPr>
        <w:pStyle w:val="Default"/>
        <w:jc w:val="both"/>
        <w:rPr>
          <w:rFonts w:asciiTheme="minorHAnsi" w:hAnsiTheme="minorHAnsi" w:cstheme="minorHAnsi"/>
          <w:i/>
          <w:color w:val="2E74B5" w:themeColor="accent1" w:themeShade="BF"/>
        </w:rPr>
      </w:pPr>
      <w:r w:rsidRPr="008D5ADF">
        <w:rPr>
          <w:rFonts w:asciiTheme="minorHAnsi" w:hAnsiTheme="minorHAnsi" w:cstheme="minorHAnsi"/>
        </w:rPr>
        <w:t xml:space="preserve">4. Le riunioni del collegio dei docenti si svolgono secondo le modalità previste dalla normativa vigente in materia. Esse </w:t>
      </w:r>
      <w:r w:rsidR="00B604D4" w:rsidRPr="008D5ADF">
        <w:rPr>
          <w:rFonts w:asciiTheme="minorHAnsi" w:hAnsiTheme="minorHAnsi" w:cstheme="minorHAnsi"/>
        </w:rPr>
        <w:t>si svolgono</w:t>
      </w:r>
      <w:r w:rsidRPr="008D5ADF">
        <w:rPr>
          <w:rFonts w:asciiTheme="minorHAnsi" w:hAnsiTheme="minorHAnsi" w:cstheme="minorHAnsi"/>
        </w:rPr>
        <w:t xml:space="preserve"> anche per via telematica secondo le seguenti modalità</w:t>
      </w:r>
      <w:r w:rsidR="00381AC3" w:rsidRPr="008D5ADF">
        <w:rPr>
          <w:rFonts w:asciiTheme="minorHAnsi" w:hAnsiTheme="minorHAnsi" w:cstheme="minorHAnsi"/>
        </w:rPr>
        <w:t xml:space="preserve">: </w:t>
      </w:r>
      <w:r w:rsidR="00381AC3" w:rsidRPr="008D5ADF">
        <w:rPr>
          <w:rFonts w:asciiTheme="minorHAnsi" w:hAnsiTheme="minorHAnsi" w:cstheme="minorHAnsi"/>
          <w:i/>
          <w:color w:val="2E74B5" w:themeColor="accent1" w:themeShade="BF"/>
        </w:rPr>
        <w:t>[</w:t>
      </w:r>
      <w:r w:rsidR="00087575" w:rsidRPr="008D5ADF">
        <w:rPr>
          <w:rFonts w:asciiTheme="minorHAnsi" w:hAnsiTheme="minorHAnsi" w:cstheme="minorHAnsi"/>
          <w:i/>
          <w:color w:val="2E74B5" w:themeColor="accent1" w:themeShade="BF"/>
        </w:rPr>
        <w:t>ai sensi dello Statuto nel presente regolamento devono essere indicate</w:t>
      </w:r>
      <w:r w:rsidRPr="008D5ADF">
        <w:rPr>
          <w:rFonts w:asciiTheme="minorHAnsi" w:hAnsiTheme="minorHAnsi" w:cstheme="minorHAnsi"/>
          <w:i/>
          <w:color w:val="2E74B5" w:themeColor="accent1" w:themeShade="BF"/>
        </w:rPr>
        <w:t xml:space="preserve"> le modalità </w:t>
      </w:r>
      <w:r w:rsidR="00B604D4" w:rsidRPr="008D5ADF">
        <w:rPr>
          <w:rFonts w:asciiTheme="minorHAnsi" w:hAnsiTheme="minorHAnsi" w:cstheme="minorHAnsi"/>
          <w:i/>
          <w:color w:val="2E74B5" w:themeColor="accent1" w:themeShade="BF"/>
        </w:rPr>
        <w:t xml:space="preserve">di </w:t>
      </w:r>
      <w:r w:rsidRPr="008D5ADF">
        <w:rPr>
          <w:rFonts w:asciiTheme="minorHAnsi" w:hAnsiTheme="minorHAnsi" w:cstheme="minorHAnsi"/>
          <w:i/>
          <w:color w:val="2E74B5" w:themeColor="accent1" w:themeShade="BF"/>
        </w:rPr>
        <w:t xml:space="preserve">svolgimento delle </w:t>
      </w:r>
      <w:r w:rsidR="00381AC3" w:rsidRPr="008D5ADF">
        <w:rPr>
          <w:rFonts w:asciiTheme="minorHAnsi" w:hAnsiTheme="minorHAnsi" w:cstheme="minorHAnsi"/>
          <w:i/>
          <w:color w:val="2E74B5" w:themeColor="accent1" w:themeShade="BF"/>
        </w:rPr>
        <w:t>riunioni effettuate per via telematica.]</w:t>
      </w:r>
      <w:bookmarkStart w:id="0" w:name="_GoBack"/>
      <w:bookmarkEnd w:id="0"/>
    </w:p>
    <w:p w:rsidR="00710929" w:rsidRPr="00995277" w:rsidRDefault="00710929" w:rsidP="00F85F93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B03253" w:rsidRPr="00995277" w:rsidRDefault="00B03253" w:rsidP="00F85F93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4045EA" w:rsidRPr="00995277" w:rsidRDefault="004045EA" w:rsidP="00F85F93">
      <w:pPr>
        <w:pStyle w:val="Default"/>
        <w:jc w:val="both"/>
        <w:rPr>
          <w:rFonts w:asciiTheme="minorHAnsi" w:hAnsiTheme="minorHAnsi" w:cstheme="minorHAnsi"/>
        </w:rPr>
      </w:pPr>
      <w:r w:rsidRPr="00995277">
        <w:rPr>
          <w:rFonts w:asciiTheme="minorHAnsi" w:hAnsiTheme="minorHAnsi" w:cstheme="minorHAnsi"/>
          <w:b/>
          <w:bCs/>
        </w:rPr>
        <w:t xml:space="preserve">PARTE II </w:t>
      </w:r>
    </w:p>
    <w:p w:rsidR="004045EA" w:rsidRPr="00995277" w:rsidRDefault="004045EA" w:rsidP="00F85F93">
      <w:pPr>
        <w:pStyle w:val="Default"/>
        <w:jc w:val="both"/>
        <w:rPr>
          <w:rFonts w:asciiTheme="minorHAnsi" w:hAnsiTheme="minorHAnsi" w:cstheme="minorHAnsi"/>
        </w:rPr>
      </w:pPr>
      <w:r w:rsidRPr="00995277">
        <w:rPr>
          <w:rFonts w:asciiTheme="minorHAnsi" w:hAnsiTheme="minorHAnsi" w:cstheme="minorHAnsi"/>
          <w:b/>
          <w:bCs/>
        </w:rPr>
        <w:t xml:space="preserve">Ammissione </w:t>
      </w:r>
    </w:p>
    <w:p w:rsidR="00710929" w:rsidRDefault="00710929" w:rsidP="00F85F93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931BC5" w:rsidRPr="00995277" w:rsidRDefault="00931BC5" w:rsidP="00931BC5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Articolo 3</w:t>
      </w:r>
      <w:r w:rsidRPr="00995277">
        <w:rPr>
          <w:rFonts w:asciiTheme="minorHAnsi" w:hAnsiTheme="minorHAnsi" w:cstheme="minorHAnsi"/>
          <w:b/>
          <w:bCs/>
        </w:rPr>
        <w:t xml:space="preserve"> - </w:t>
      </w:r>
      <w:r>
        <w:rPr>
          <w:rFonts w:asciiTheme="minorHAnsi" w:hAnsiTheme="minorHAnsi" w:cstheme="minorHAnsi"/>
          <w:b/>
          <w:bCs/>
        </w:rPr>
        <w:t>Ammissione</w:t>
      </w:r>
    </w:p>
    <w:p w:rsidR="00931BC5" w:rsidRPr="00931BC5" w:rsidRDefault="00931BC5" w:rsidP="00F85F93">
      <w:pPr>
        <w:pStyle w:val="Defaul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1. Ai sensi della normativa vigente, l</w:t>
      </w:r>
      <w:r w:rsidRPr="00931BC5">
        <w:rPr>
          <w:rFonts w:asciiTheme="minorHAnsi" w:hAnsiTheme="minorHAnsi" w:cstheme="minorHAnsi"/>
          <w:bCs/>
        </w:rPr>
        <w:t>'ammissione al dottorato avviene sulla base di una selezione a evidenza pubblica</w:t>
      </w:r>
      <w:r>
        <w:rPr>
          <w:rFonts w:asciiTheme="minorHAnsi" w:hAnsiTheme="minorHAnsi" w:cstheme="minorHAnsi"/>
          <w:bCs/>
        </w:rPr>
        <w:t xml:space="preserve"> oppure secondo la procedura di ammissione in sovrannumero.</w:t>
      </w:r>
    </w:p>
    <w:p w:rsidR="00931BC5" w:rsidRDefault="00931BC5" w:rsidP="00F85F93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931BC5" w:rsidRPr="00995277" w:rsidRDefault="00931BC5" w:rsidP="00F85F93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4045EA" w:rsidRPr="00995277" w:rsidRDefault="00C12B71" w:rsidP="00F85F93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Articolo </w:t>
      </w:r>
      <w:r w:rsidR="00931BC5">
        <w:rPr>
          <w:rFonts w:asciiTheme="minorHAnsi" w:hAnsiTheme="minorHAnsi" w:cstheme="minorHAnsi"/>
          <w:b/>
          <w:bCs/>
        </w:rPr>
        <w:t>4</w:t>
      </w:r>
      <w:r w:rsidR="004045EA" w:rsidRPr="00995277">
        <w:rPr>
          <w:rFonts w:asciiTheme="minorHAnsi" w:hAnsiTheme="minorHAnsi" w:cstheme="minorHAnsi"/>
          <w:b/>
          <w:bCs/>
        </w:rPr>
        <w:t xml:space="preserve"> - Prove di ammissione </w:t>
      </w:r>
    </w:p>
    <w:p w:rsidR="00C12B71" w:rsidRDefault="00C12B71" w:rsidP="00F85F93">
      <w:pPr>
        <w:pStyle w:val="Default"/>
        <w:jc w:val="both"/>
        <w:rPr>
          <w:rFonts w:asciiTheme="minorHAnsi" w:hAnsiTheme="minorHAnsi" w:cstheme="minorHAnsi"/>
          <w:i/>
          <w:color w:val="0070C0"/>
        </w:rPr>
      </w:pPr>
      <w:r w:rsidRPr="00995277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  <w:i/>
          <w:color w:val="0070C0"/>
        </w:rPr>
        <w:t xml:space="preserve"> [indicare </w:t>
      </w:r>
      <w:r w:rsidRPr="00C12B71">
        <w:rPr>
          <w:rFonts w:asciiTheme="minorHAnsi" w:hAnsiTheme="minorHAnsi" w:cstheme="minorHAnsi"/>
          <w:i/>
          <w:color w:val="0070C0"/>
        </w:rPr>
        <w:t>le modalità e i punteggi minimi per il superamento delle prove di ammissione</w:t>
      </w:r>
      <w:r>
        <w:rPr>
          <w:rFonts w:asciiTheme="minorHAnsi" w:hAnsiTheme="minorHAnsi" w:cstheme="minorHAnsi"/>
          <w:i/>
          <w:color w:val="0070C0"/>
        </w:rPr>
        <w:t>. In particolare precisare se:</w:t>
      </w:r>
    </w:p>
    <w:p w:rsidR="00C12B71" w:rsidRPr="00C12B71" w:rsidRDefault="00C12B71" w:rsidP="00F85F93">
      <w:pPr>
        <w:pStyle w:val="Default"/>
        <w:jc w:val="both"/>
        <w:rPr>
          <w:rFonts w:asciiTheme="minorHAnsi" w:hAnsiTheme="minorHAnsi" w:cstheme="minorHAnsi"/>
          <w:i/>
          <w:color w:val="0070C0"/>
        </w:rPr>
      </w:pPr>
      <w:r>
        <w:rPr>
          <w:rFonts w:asciiTheme="minorHAnsi" w:hAnsiTheme="minorHAnsi" w:cstheme="minorHAnsi"/>
          <w:i/>
          <w:color w:val="0070C0"/>
        </w:rPr>
        <w:t xml:space="preserve">- il concorso è </w:t>
      </w:r>
      <w:r w:rsidR="004C7C11">
        <w:rPr>
          <w:rFonts w:asciiTheme="minorHAnsi" w:hAnsiTheme="minorHAnsi" w:cstheme="minorHAnsi"/>
          <w:i/>
          <w:color w:val="0070C0"/>
        </w:rPr>
        <w:t xml:space="preserve">preceduto </w:t>
      </w:r>
      <w:r w:rsidR="004045EA" w:rsidRPr="00C12B71">
        <w:rPr>
          <w:rFonts w:asciiTheme="minorHAnsi" w:hAnsiTheme="minorHAnsi" w:cstheme="minorHAnsi"/>
          <w:i/>
          <w:color w:val="0070C0"/>
        </w:rPr>
        <w:t>da una preselezione</w:t>
      </w:r>
    </w:p>
    <w:p w:rsidR="00C12B71" w:rsidRPr="00C12B71" w:rsidRDefault="00C12B71" w:rsidP="00F85F93">
      <w:pPr>
        <w:pStyle w:val="Default"/>
        <w:jc w:val="both"/>
        <w:rPr>
          <w:rFonts w:asciiTheme="minorHAnsi" w:hAnsiTheme="minorHAnsi" w:cstheme="minorHAnsi"/>
          <w:i/>
          <w:color w:val="0070C0"/>
        </w:rPr>
      </w:pPr>
      <w:r w:rsidRPr="00C12B71">
        <w:rPr>
          <w:rFonts w:asciiTheme="minorHAnsi" w:hAnsiTheme="minorHAnsi" w:cstheme="minorHAnsi"/>
          <w:i/>
          <w:color w:val="0070C0"/>
        </w:rPr>
        <w:lastRenderedPageBreak/>
        <w:t xml:space="preserve">- il concorso è </w:t>
      </w:r>
      <w:r w:rsidR="004045EA" w:rsidRPr="00C12B71">
        <w:rPr>
          <w:rFonts w:asciiTheme="minorHAnsi" w:hAnsiTheme="minorHAnsi" w:cstheme="minorHAnsi"/>
          <w:i/>
          <w:color w:val="0070C0"/>
        </w:rPr>
        <w:t xml:space="preserve">svolto attraverso la valutazione del curriculum, eventualmente </w:t>
      </w:r>
      <w:r w:rsidR="004C7C11" w:rsidRPr="00C12B71">
        <w:rPr>
          <w:rFonts w:asciiTheme="minorHAnsi" w:hAnsiTheme="minorHAnsi" w:cstheme="minorHAnsi"/>
          <w:i/>
          <w:color w:val="0070C0"/>
        </w:rPr>
        <w:t>integrat</w:t>
      </w:r>
      <w:r w:rsidR="004C7C11">
        <w:rPr>
          <w:rFonts w:asciiTheme="minorHAnsi" w:hAnsiTheme="minorHAnsi" w:cstheme="minorHAnsi"/>
          <w:i/>
          <w:color w:val="0070C0"/>
        </w:rPr>
        <w:t>o</w:t>
      </w:r>
      <w:r w:rsidR="004C7C11" w:rsidRPr="00C12B71">
        <w:rPr>
          <w:rFonts w:asciiTheme="minorHAnsi" w:hAnsiTheme="minorHAnsi" w:cstheme="minorHAnsi"/>
          <w:i/>
          <w:color w:val="0070C0"/>
        </w:rPr>
        <w:t xml:space="preserve"> </w:t>
      </w:r>
      <w:r w:rsidR="004045EA" w:rsidRPr="00C12B71">
        <w:rPr>
          <w:rFonts w:asciiTheme="minorHAnsi" w:hAnsiTheme="minorHAnsi" w:cstheme="minorHAnsi"/>
          <w:i/>
          <w:color w:val="0070C0"/>
        </w:rPr>
        <w:t>da una prova scritta e/o da un colloquio</w:t>
      </w:r>
    </w:p>
    <w:p w:rsidR="00C12B71" w:rsidRPr="00C12B71" w:rsidRDefault="00C12B71" w:rsidP="00F85F93">
      <w:pPr>
        <w:pStyle w:val="Default"/>
        <w:jc w:val="both"/>
        <w:rPr>
          <w:rFonts w:asciiTheme="minorHAnsi" w:hAnsiTheme="minorHAnsi" w:cstheme="minorHAnsi"/>
          <w:i/>
          <w:color w:val="0070C0"/>
        </w:rPr>
      </w:pPr>
      <w:r w:rsidRPr="00C12B71">
        <w:rPr>
          <w:rFonts w:asciiTheme="minorHAnsi" w:hAnsiTheme="minorHAnsi" w:cstheme="minorHAnsi"/>
          <w:i/>
          <w:color w:val="0070C0"/>
        </w:rPr>
        <w:t xml:space="preserve">- il colloquio deve prevedere l’accertamento della conoscenza della lingua inglese o di altra lingua coerente con il progetto formativo del dottorato </w:t>
      </w:r>
    </w:p>
    <w:p w:rsidR="00C12B71" w:rsidRDefault="00C12B71" w:rsidP="00B03253">
      <w:pPr>
        <w:pStyle w:val="Default"/>
        <w:jc w:val="both"/>
        <w:rPr>
          <w:rFonts w:asciiTheme="minorHAnsi" w:hAnsiTheme="minorHAnsi" w:cstheme="minorHAnsi"/>
          <w:i/>
          <w:color w:val="0070C0"/>
        </w:rPr>
      </w:pPr>
      <w:r w:rsidRPr="00C12B71">
        <w:rPr>
          <w:rFonts w:asciiTheme="minorHAnsi" w:hAnsiTheme="minorHAnsi" w:cstheme="minorHAnsi"/>
          <w:i/>
          <w:color w:val="0070C0"/>
        </w:rPr>
        <w:t xml:space="preserve">- se il </w:t>
      </w:r>
      <w:r w:rsidR="004045EA" w:rsidRPr="00C12B71">
        <w:rPr>
          <w:rFonts w:asciiTheme="minorHAnsi" w:hAnsiTheme="minorHAnsi" w:cstheme="minorHAnsi"/>
          <w:i/>
          <w:color w:val="0070C0"/>
        </w:rPr>
        <w:t xml:space="preserve">bando </w:t>
      </w:r>
      <w:r w:rsidRPr="00C12B71">
        <w:rPr>
          <w:rFonts w:asciiTheme="minorHAnsi" w:hAnsiTheme="minorHAnsi" w:cstheme="minorHAnsi"/>
          <w:i/>
          <w:color w:val="0070C0"/>
        </w:rPr>
        <w:t xml:space="preserve">deve prevedere </w:t>
      </w:r>
      <w:r w:rsidR="004045EA" w:rsidRPr="00C12B71">
        <w:rPr>
          <w:rFonts w:asciiTheme="minorHAnsi" w:hAnsiTheme="minorHAnsi" w:cstheme="minorHAnsi"/>
          <w:i/>
          <w:color w:val="0070C0"/>
        </w:rPr>
        <w:t xml:space="preserve">l’elaborazione di una proposta di progetto di ricerca </w:t>
      </w:r>
      <w:r w:rsidRPr="00C12B71">
        <w:rPr>
          <w:rFonts w:asciiTheme="minorHAnsi" w:hAnsiTheme="minorHAnsi" w:cstheme="minorHAnsi"/>
          <w:i/>
          <w:color w:val="0070C0"/>
        </w:rPr>
        <w:t xml:space="preserve">da parte del candidato </w:t>
      </w:r>
      <w:r w:rsidR="004045EA" w:rsidRPr="00C12B71">
        <w:rPr>
          <w:rFonts w:asciiTheme="minorHAnsi" w:hAnsiTheme="minorHAnsi" w:cstheme="minorHAnsi"/>
          <w:i/>
          <w:color w:val="0070C0"/>
        </w:rPr>
        <w:t xml:space="preserve">da presentare in sede di iscrizione al concorso. </w:t>
      </w:r>
      <w:r w:rsidRPr="00C12B71">
        <w:rPr>
          <w:rFonts w:asciiTheme="minorHAnsi" w:hAnsiTheme="minorHAnsi" w:cstheme="minorHAnsi"/>
          <w:i/>
          <w:color w:val="0070C0"/>
        </w:rPr>
        <w:t>In tal caso indicare se t</w:t>
      </w:r>
      <w:r w:rsidR="004045EA" w:rsidRPr="00C12B71">
        <w:rPr>
          <w:rFonts w:asciiTheme="minorHAnsi" w:hAnsiTheme="minorHAnsi" w:cstheme="minorHAnsi"/>
          <w:i/>
          <w:color w:val="0070C0"/>
        </w:rPr>
        <w:t xml:space="preserve">ale progetto </w:t>
      </w:r>
      <w:r w:rsidRPr="00C12B71">
        <w:rPr>
          <w:rFonts w:asciiTheme="minorHAnsi" w:hAnsiTheme="minorHAnsi" w:cstheme="minorHAnsi"/>
          <w:i/>
          <w:color w:val="0070C0"/>
        </w:rPr>
        <w:t>deve</w:t>
      </w:r>
      <w:r w:rsidR="004045EA" w:rsidRPr="00C12B71">
        <w:rPr>
          <w:rFonts w:asciiTheme="minorHAnsi" w:hAnsiTheme="minorHAnsi" w:cstheme="minorHAnsi"/>
          <w:i/>
          <w:color w:val="0070C0"/>
        </w:rPr>
        <w:t xml:space="preserve"> essere valutato insieme al curriculum e/o essere illustrato in sede di colloquio</w:t>
      </w:r>
    </w:p>
    <w:p w:rsidR="004045EA" w:rsidRPr="00931BC5" w:rsidRDefault="00C12B71" w:rsidP="00B03253">
      <w:pPr>
        <w:pStyle w:val="Default"/>
        <w:jc w:val="both"/>
        <w:rPr>
          <w:rFonts w:asciiTheme="minorHAnsi" w:hAnsiTheme="minorHAnsi" w:cstheme="minorHAnsi"/>
          <w:i/>
          <w:color w:val="0070C0"/>
        </w:rPr>
      </w:pPr>
      <w:r>
        <w:rPr>
          <w:rFonts w:asciiTheme="minorHAnsi" w:hAnsiTheme="minorHAnsi" w:cstheme="minorHAnsi"/>
          <w:i/>
          <w:color w:val="0070C0"/>
        </w:rPr>
        <w:t xml:space="preserve">- </w:t>
      </w:r>
      <w:r w:rsidR="00931BC5">
        <w:rPr>
          <w:rFonts w:asciiTheme="minorHAnsi" w:hAnsiTheme="minorHAnsi" w:cstheme="minorHAnsi"/>
          <w:i/>
          <w:color w:val="0070C0"/>
        </w:rPr>
        <w:t>n</w:t>
      </w:r>
      <w:r w:rsidR="00931BC5" w:rsidRPr="00931BC5">
        <w:rPr>
          <w:rFonts w:asciiTheme="minorHAnsi" w:hAnsiTheme="minorHAnsi" w:cstheme="minorHAnsi"/>
          <w:i/>
          <w:color w:val="0070C0"/>
        </w:rPr>
        <w:t xml:space="preserve">el caso di selezione con posti riservati a laureati in università estere, la stessa </w:t>
      </w:r>
      <w:r w:rsidR="00931BC5">
        <w:rPr>
          <w:rFonts w:asciiTheme="minorHAnsi" w:hAnsiTheme="minorHAnsi" w:cstheme="minorHAnsi"/>
          <w:i/>
          <w:color w:val="0070C0"/>
        </w:rPr>
        <w:t xml:space="preserve">debba </w:t>
      </w:r>
      <w:r w:rsidR="00931BC5" w:rsidRPr="00931BC5">
        <w:rPr>
          <w:rFonts w:asciiTheme="minorHAnsi" w:hAnsiTheme="minorHAnsi" w:cstheme="minorHAnsi"/>
          <w:i/>
          <w:color w:val="0070C0"/>
        </w:rPr>
        <w:t>essere effettuata su curriculum e/o tramite colloquio</w:t>
      </w:r>
      <w:r w:rsidR="00931BC5">
        <w:rPr>
          <w:rFonts w:asciiTheme="minorHAnsi" w:hAnsiTheme="minorHAnsi" w:cstheme="minorHAnsi"/>
          <w:i/>
          <w:color w:val="0070C0"/>
        </w:rPr>
        <w:t xml:space="preserve"> e se nel </w:t>
      </w:r>
      <w:r w:rsidR="00931BC5" w:rsidRPr="00931BC5">
        <w:rPr>
          <w:rFonts w:asciiTheme="minorHAnsi" w:hAnsiTheme="minorHAnsi" w:cstheme="minorHAnsi"/>
          <w:i/>
          <w:color w:val="0070C0"/>
        </w:rPr>
        <w:t xml:space="preserve">bando </w:t>
      </w:r>
      <w:r w:rsidR="00931BC5">
        <w:rPr>
          <w:rFonts w:asciiTheme="minorHAnsi" w:hAnsiTheme="minorHAnsi" w:cstheme="minorHAnsi"/>
          <w:i/>
          <w:color w:val="0070C0"/>
        </w:rPr>
        <w:t xml:space="preserve">deve essere prevista </w:t>
      </w:r>
      <w:r w:rsidR="00931BC5" w:rsidRPr="00931BC5">
        <w:rPr>
          <w:rFonts w:asciiTheme="minorHAnsi" w:hAnsiTheme="minorHAnsi" w:cstheme="minorHAnsi"/>
          <w:i/>
          <w:color w:val="0070C0"/>
        </w:rPr>
        <w:t>l’elaborazione, da parte del candidato, di una proposta di progetto di ricerca da presentare in sede di iscrizione al concorso.</w:t>
      </w:r>
      <w:r w:rsidRPr="00C12B71">
        <w:rPr>
          <w:rFonts w:asciiTheme="minorHAnsi" w:hAnsiTheme="minorHAnsi" w:cstheme="minorHAnsi"/>
          <w:i/>
          <w:color w:val="0070C0"/>
        </w:rPr>
        <w:t>]</w:t>
      </w:r>
    </w:p>
    <w:p w:rsidR="00B03253" w:rsidRPr="00995277" w:rsidRDefault="00B03253" w:rsidP="00F85F93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4045EA" w:rsidRPr="00995277" w:rsidRDefault="004045EA" w:rsidP="00B76677">
      <w:pPr>
        <w:pStyle w:val="Default"/>
        <w:keepNext/>
        <w:jc w:val="both"/>
        <w:rPr>
          <w:rFonts w:asciiTheme="minorHAnsi" w:hAnsiTheme="minorHAnsi" w:cstheme="minorHAnsi"/>
        </w:rPr>
      </w:pPr>
      <w:r w:rsidRPr="00995277">
        <w:rPr>
          <w:rFonts w:asciiTheme="minorHAnsi" w:hAnsiTheme="minorHAnsi" w:cstheme="minorHAnsi"/>
          <w:b/>
          <w:bCs/>
        </w:rPr>
        <w:t xml:space="preserve">Articolo </w:t>
      </w:r>
      <w:r w:rsidR="00931BC5">
        <w:rPr>
          <w:rFonts w:asciiTheme="minorHAnsi" w:hAnsiTheme="minorHAnsi" w:cstheme="minorHAnsi"/>
          <w:b/>
          <w:bCs/>
        </w:rPr>
        <w:t>4</w:t>
      </w:r>
      <w:r w:rsidRPr="00995277">
        <w:rPr>
          <w:rFonts w:asciiTheme="minorHAnsi" w:hAnsiTheme="minorHAnsi" w:cstheme="minorHAnsi"/>
          <w:b/>
          <w:bCs/>
        </w:rPr>
        <w:t xml:space="preserve"> - Commissione esaminatrice </w:t>
      </w:r>
    </w:p>
    <w:p w:rsidR="004045EA" w:rsidRPr="00995277" w:rsidRDefault="004045EA" w:rsidP="00F85F93">
      <w:pPr>
        <w:pStyle w:val="Default"/>
        <w:jc w:val="both"/>
        <w:rPr>
          <w:rFonts w:asciiTheme="minorHAnsi" w:hAnsiTheme="minorHAnsi" w:cstheme="minorHAnsi"/>
        </w:rPr>
      </w:pPr>
      <w:r w:rsidRPr="00995277">
        <w:rPr>
          <w:rFonts w:asciiTheme="minorHAnsi" w:hAnsiTheme="minorHAnsi" w:cstheme="minorHAnsi"/>
        </w:rPr>
        <w:t xml:space="preserve">1. Le commissioni esaminatrici per l’ammissione ai corsi di dottorato di ricerca sono nominate </w:t>
      </w:r>
      <w:r w:rsidR="00931BC5">
        <w:rPr>
          <w:rFonts w:asciiTheme="minorHAnsi" w:hAnsiTheme="minorHAnsi" w:cstheme="minorHAnsi"/>
        </w:rPr>
        <w:t>ai sensi della normativa vigente</w:t>
      </w:r>
      <w:r w:rsidRPr="00995277">
        <w:rPr>
          <w:rFonts w:asciiTheme="minorHAnsi" w:hAnsiTheme="minorHAnsi" w:cstheme="minorHAnsi"/>
        </w:rPr>
        <w:t xml:space="preserve">. </w:t>
      </w:r>
    </w:p>
    <w:p w:rsidR="00710929" w:rsidRPr="00995277" w:rsidRDefault="00710929" w:rsidP="00F85F93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B03253" w:rsidRPr="00995277" w:rsidRDefault="00B03253" w:rsidP="00F85F93">
      <w:pPr>
        <w:pStyle w:val="Default"/>
        <w:jc w:val="both"/>
        <w:rPr>
          <w:rFonts w:asciiTheme="minorHAnsi" w:hAnsiTheme="minorHAnsi" w:cstheme="minorHAnsi"/>
        </w:rPr>
      </w:pPr>
    </w:p>
    <w:p w:rsidR="004045EA" w:rsidRPr="00995277" w:rsidRDefault="004045EA" w:rsidP="00F85F93">
      <w:pPr>
        <w:pStyle w:val="Default"/>
        <w:jc w:val="both"/>
        <w:rPr>
          <w:rFonts w:asciiTheme="minorHAnsi" w:hAnsiTheme="minorHAnsi" w:cstheme="minorHAnsi"/>
        </w:rPr>
      </w:pPr>
      <w:r w:rsidRPr="00995277">
        <w:rPr>
          <w:rFonts w:asciiTheme="minorHAnsi" w:hAnsiTheme="minorHAnsi" w:cstheme="minorHAnsi"/>
          <w:b/>
          <w:bCs/>
        </w:rPr>
        <w:t xml:space="preserve">PARTE III </w:t>
      </w:r>
    </w:p>
    <w:p w:rsidR="004045EA" w:rsidRPr="00995277" w:rsidRDefault="004045EA" w:rsidP="00F85F93">
      <w:pPr>
        <w:pStyle w:val="Default"/>
        <w:jc w:val="both"/>
        <w:rPr>
          <w:rFonts w:asciiTheme="minorHAnsi" w:hAnsiTheme="minorHAnsi" w:cstheme="minorHAnsi"/>
        </w:rPr>
      </w:pPr>
      <w:r w:rsidRPr="00995277">
        <w:rPr>
          <w:rFonts w:asciiTheme="minorHAnsi" w:hAnsiTheme="minorHAnsi" w:cstheme="minorHAnsi"/>
          <w:b/>
          <w:bCs/>
        </w:rPr>
        <w:t xml:space="preserve">Frequenza corsi di dottorato </w:t>
      </w:r>
    </w:p>
    <w:p w:rsidR="00710929" w:rsidRPr="00995277" w:rsidRDefault="00710929" w:rsidP="00F85F93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4045EA" w:rsidRPr="00995277" w:rsidRDefault="004045EA" w:rsidP="00B03253">
      <w:pPr>
        <w:pStyle w:val="Default"/>
        <w:jc w:val="both"/>
        <w:rPr>
          <w:rFonts w:asciiTheme="minorHAnsi" w:hAnsiTheme="minorHAnsi" w:cstheme="minorHAnsi"/>
        </w:rPr>
      </w:pPr>
      <w:r w:rsidRPr="00995277">
        <w:rPr>
          <w:rFonts w:asciiTheme="minorHAnsi" w:hAnsiTheme="minorHAnsi" w:cstheme="minorHAnsi"/>
          <w:b/>
          <w:bCs/>
        </w:rPr>
        <w:t xml:space="preserve">Articolo </w:t>
      </w:r>
      <w:r w:rsidR="00931BC5">
        <w:rPr>
          <w:rFonts w:asciiTheme="minorHAnsi" w:hAnsiTheme="minorHAnsi" w:cstheme="minorHAnsi"/>
          <w:b/>
          <w:bCs/>
        </w:rPr>
        <w:t>5</w:t>
      </w:r>
      <w:r w:rsidRPr="00995277">
        <w:rPr>
          <w:rFonts w:asciiTheme="minorHAnsi" w:hAnsiTheme="minorHAnsi" w:cstheme="minorHAnsi"/>
          <w:b/>
          <w:bCs/>
        </w:rPr>
        <w:t xml:space="preserve"> - Supervisore </w:t>
      </w:r>
    </w:p>
    <w:p w:rsidR="00316635" w:rsidRDefault="004045EA" w:rsidP="00F85F93">
      <w:pPr>
        <w:pStyle w:val="Default"/>
        <w:jc w:val="both"/>
        <w:rPr>
          <w:rFonts w:asciiTheme="minorHAnsi" w:hAnsiTheme="minorHAnsi" w:cstheme="minorHAnsi"/>
        </w:rPr>
      </w:pPr>
      <w:r w:rsidRPr="00995277">
        <w:rPr>
          <w:rFonts w:asciiTheme="minorHAnsi" w:hAnsiTheme="minorHAnsi" w:cstheme="minorHAnsi"/>
        </w:rPr>
        <w:t>1.</w:t>
      </w:r>
      <w:r w:rsidR="00931BC5">
        <w:rPr>
          <w:rFonts w:asciiTheme="minorHAnsi" w:hAnsiTheme="minorHAnsi" w:cstheme="minorHAnsi"/>
        </w:rPr>
        <w:t xml:space="preserve"> Il</w:t>
      </w:r>
      <w:r w:rsidRPr="00995277">
        <w:rPr>
          <w:rFonts w:asciiTheme="minorHAnsi" w:hAnsiTheme="minorHAnsi" w:cstheme="minorHAnsi"/>
        </w:rPr>
        <w:t xml:space="preserve"> collegio dei docenti nel corso del primo anno individua, per ciascun dottorando, almeno un supervisore</w:t>
      </w:r>
      <w:r w:rsidR="00316635">
        <w:rPr>
          <w:rFonts w:asciiTheme="minorHAnsi" w:hAnsiTheme="minorHAnsi" w:cstheme="minorHAnsi"/>
        </w:rPr>
        <w:t>,</w:t>
      </w:r>
    </w:p>
    <w:p w:rsidR="00A21722" w:rsidRPr="00D725F9" w:rsidRDefault="00316635" w:rsidP="00F85F93">
      <w:pPr>
        <w:pStyle w:val="Default"/>
        <w:jc w:val="both"/>
        <w:rPr>
          <w:rFonts w:asciiTheme="minorHAnsi" w:hAnsiTheme="minorHAnsi" w:cstheme="minorHAnsi"/>
          <w:i/>
          <w:color w:val="0070C0"/>
        </w:rPr>
      </w:pPr>
      <w:r>
        <w:rPr>
          <w:rFonts w:asciiTheme="minorHAnsi" w:hAnsiTheme="minorHAnsi" w:cstheme="minorHAnsi"/>
          <w:i/>
          <w:color w:val="0070C0"/>
        </w:rPr>
        <w:t>[</w:t>
      </w:r>
      <w:r w:rsidRPr="00D725F9">
        <w:rPr>
          <w:rFonts w:asciiTheme="minorHAnsi" w:hAnsiTheme="minorHAnsi" w:cstheme="minorHAnsi"/>
          <w:i/>
          <w:color w:val="0070C0"/>
        </w:rPr>
        <w:t>I regolamenti interni possono darsi dei criteri per la scelta del supervisore, avendo la possibilità di valorizzare le competenze, ovvero introducendo altri criteri: es. rota</w:t>
      </w:r>
      <w:r>
        <w:rPr>
          <w:rFonts w:asciiTheme="minorHAnsi" w:hAnsiTheme="minorHAnsi" w:cstheme="minorHAnsi"/>
          <w:i/>
          <w:color w:val="0070C0"/>
        </w:rPr>
        <w:t>zione]</w:t>
      </w:r>
    </w:p>
    <w:p w:rsidR="00316635" w:rsidRDefault="00316635" w:rsidP="00F85F93">
      <w:pPr>
        <w:pStyle w:val="Default"/>
        <w:jc w:val="both"/>
        <w:rPr>
          <w:rFonts w:asciiTheme="minorHAnsi" w:hAnsiTheme="minorHAnsi" w:cstheme="minorHAnsi"/>
        </w:rPr>
      </w:pPr>
    </w:p>
    <w:p w:rsidR="004045EA" w:rsidRPr="00995277" w:rsidRDefault="004045EA" w:rsidP="00F85F93">
      <w:pPr>
        <w:pStyle w:val="Default"/>
        <w:jc w:val="both"/>
        <w:rPr>
          <w:rFonts w:asciiTheme="minorHAnsi" w:hAnsiTheme="minorHAnsi" w:cstheme="minorHAnsi"/>
        </w:rPr>
      </w:pPr>
      <w:r w:rsidRPr="00995277">
        <w:rPr>
          <w:rFonts w:asciiTheme="minorHAnsi" w:hAnsiTheme="minorHAnsi" w:cstheme="minorHAnsi"/>
          <w:b/>
          <w:bCs/>
        </w:rPr>
        <w:t xml:space="preserve">Articolo </w:t>
      </w:r>
      <w:r w:rsidR="00931BC5">
        <w:rPr>
          <w:rFonts w:asciiTheme="minorHAnsi" w:hAnsiTheme="minorHAnsi" w:cstheme="minorHAnsi"/>
          <w:b/>
          <w:bCs/>
        </w:rPr>
        <w:t>6</w:t>
      </w:r>
      <w:r w:rsidRPr="00995277">
        <w:rPr>
          <w:rFonts w:asciiTheme="minorHAnsi" w:hAnsiTheme="minorHAnsi" w:cstheme="minorHAnsi"/>
          <w:b/>
          <w:bCs/>
        </w:rPr>
        <w:t xml:space="preserve"> - Attività compatibili e incompatibili </w:t>
      </w:r>
    </w:p>
    <w:p w:rsidR="00931BC5" w:rsidRPr="00316635" w:rsidRDefault="00316635" w:rsidP="00931BC5">
      <w:pPr>
        <w:pStyle w:val="Default"/>
        <w:jc w:val="both"/>
        <w:rPr>
          <w:rFonts w:asciiTheme="minorHAnsi" w:hAnsiTheme="minorHAnsi" w:cstheme="minorHAnsi"/>
          <w:i/>
          <w:strike/>
          <w:color w:val="0070C0"/>
        </w:rPr>
      </w:pPr>
      <w:r w:rsidRPr="00316635" w:rsidDel="00316635">
        <w:rPr>
          <w:rFonts w:asciiTheme="minorHAnsi" w:hAnsiTheme="minorHAnsi" w:cstheme="minorHAnsi"/>
          <w:strike/>
          <w:highlight w:val="yellow"/>
        </w:rPr>
        <w:t xml:space="preserve"> </w:t>
      </w:r>
      <w:r w:rsidR="0050217B">
        <w:rPr>
          <w:rFonts w:asciiTheme="minorHAnsi" w:hAnsiTheme="minorHAnsi" w:cstheme="minorHAnsi"/>
          <w:i/>
          <w:color w:val="0070C0"/>
        </w:rPr>
        <w:t xml:space="preserve">[è possibile stabilire </w:t>
      </w:r>
      <w:r w:rsidR="00931BC5" w:rsidRPr="00931BC5">
        <w:rPr>
          <w:rFonts w:asciiTheme="minorHAnsi" w:hAnsiTheme="minorHAnsi" w:cstheme="minorHAnsi"/>
          <w:i/>
          <w:color w:val="0070C0"/>
        </w:rPr>
        <w:t>la disciplina in materia di diritti e doveri degli iscritti ai corsi di dottorato, per quanto non previsto nel regolamento</w:t>
      </w:r>
      <w:r w:rsidR="0050217B">
        <w:rPr>
          <w:rFonts w:asciiTheme="minorHAnsi" w:hAnsiTheme="minorHAnsi" w:cstheme="minorHAnsi"/>
          <w:i/>
          <w:color w:val="0070C0"/>
        </w:rPr>
        <w:t xml:space="preserve"> di ateneo</w:t>
      </w:r>
      <w:r w:rsidR="007D1441">
        <w:rPr>
          <w:rFonts w:asciiTheme="minorHAnsi" w:hAnsiTheme="minorHAnsi" w:cstheme="minorHAnsi"/>
          <w:i/>
          <w:color w:val="0070C0"/>
        </w:rPr>
        <w:t xml:space="preserve"> </w:t>
      </w:r>
      <w:r w:rsidR="007D1441" w:rsidRPr="007C40B3">
        <w:rPr>
          <w:rFonts w:asciiTheme="minorHAnsi" w:hAnsiTheme="minorHAnsi" w:cstheme="minorHAnsi"/>
          <w:i/>
          <w:color w:val="0070C0"/>
        </w:rPr>
        <w:t>eventualmente specificando le attività compatibili alla luce delle caratteristiche e peculiarità del corso, avendo cura di</w:t>
      </w:r>
      <w:r w:rsidR="0050217B" w:rsidRPr="0043079B">
        <w:rPr>
          <w:rFonts w:asciiTheme="minorHAnsi" w:hAnsiTheme="minorHAnsi" w:cstheme="minorHAnsi"/>
          <w:i/>
          <w:color w:val="0070C0"/>
        </w:rPr>
        <w:t xml:space="preserve"> </w:t>
      </w:r>
      <w:r w:rsidR="0050217B" w:rsidRPr="001515A1">
        <w:rPr>
          <w:rFonts w:asciiTheme="minorHAnsi" w:hAnsiTheme="minorHAnsi" w:cstheme="minorHAnsi"/>
          <w:i/>
          <w:color w:val="0070C0"/>
        </w:rPr>
        <w:t>assicura</w:t>
      </w:r>
      <w:r w:rsidR="007D1441" w:rsidRPr="00316635">
        <w:rPr>
          <w:rFonts w:asciiTheme="minorHAnsi" w:hAnsiTheme="minorHAnsi" w:cstheme="minorHAnsi"/>
          <w:i/>
          <w:color w:val="0070C0"/>
        </w:rPr>
        <w:t>re la</w:t>
      </w:r>
      <w:r w:rsidR="00931BC5" w:rsidRPr="0043079B">
        <w:rPr>
          <w:rFonts w:asciiTheme="minorHAnsi" w:hAnsiTheme="minorHAnsi" w:cstheme="minorHAnsi"/>
          <w:i/>
          <w:color w:val="0070C0"/>
        </w:rPr>
        <w:t xml:space="preserve"> parità di trattamento dei dottorandi dell’Ateneo</w:t>
      </w:r>
      <w:r w:rsidR="0050217B" w:rsidRPr="001515A1">
        <w:rPr>
          <w:rFonts w:asciiTheme="minorHAnsi" w:hAnsiTheme="minorHAnsi" w:cstheme="minorHAnsi"/>
          <w:i/>
          <w:color w:val="0070C0"/>
        </w:rPr>
        <w:t>.</w:t>
      </w:r>
      <w:r w:rsidR="00057E85">
        <w:rPr>
          <w:rFonts w:asciiTheme="minorHAnsi" w:hAnsiTheme="minorHAnsi" w:cstheme="minorHAnsi"/>
          <w:i/>
          <w:color w:val="0070C0"/>
        </w:rPr>
        <w:t xml:space="preserve"> </w:t>
      </w:r>
    </w:p>
    <w:p w:rsidR="00931BC5" w:rsidRPr="00931BC5" w:rsidRDefault="0050217B" w:rsidP="00931BC5">
      <w:pPr>
        <w:pStyle w:val="Default"/>
        <w:jc w:val="both"/>
        <w:rPr>
          <w:rFonts w:asciiTheme="minorHAnsi" w:hAnsiTheme="minorHAnsi" w:cstheme="minorHAnsi"/>
          <w:i/>
          <w:color w:val="0070C0"/>
        </w:rPr>
      </w:pPr>
      <w:r>
        <w:rPr>
          <w:rFonts w:asciiTheme="minorHAnsi" w:hAnsiTheme="minorHAnsi" w:cstheme="minorHAnsi"/>
          <w:i/>
          <w:color w:val="0070C0"/>
        </w:rPr>
        <w:t>È possibile prevedere</w:t>
      </w:r>
      <w:r w:rsidR="00931BC5" w:rsidRPr="00931BC5">
        <w:rPr>
          <w:rFonts w:asciiTheme="minorHAnsi" w:hAnsiTheme="minorHAnsi" w:cstheme="minorHAnsi"/>
          <w:i/>
          <w:color w:val="0070C0"/>
        </w:rPr>
        <w:t xml:space="preserve"> disposizioni attuative in materia di attività didattico scientifica purché nel rispetto delle norme del </w:t>
      </w:r>
      <w:r>
        <w:rPr>
          <w:rFonts w:asciiTheme="minorHAnsi" w:hAnsiTheme="minorHAnsi" w:cstheme="minorHAnsi"/>
          <w:i/>
          <w:color w:val="0070C0"/>
        </w:rPr>
        <w:t>regolamento di ateneo]</w:t>
      </w:r>
    </w:p>
    <w:p w:rsidR="00931BC5" w:rsidRPr="00995277" w:rsidRDefault="00931BC5" w:rsidP="00F85F93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4045EA" w:rsidRPr="00995277" w:rsidRDefault="004045EA" w:rsidP="00F85F93">
      <w:pPr>
        <w:pStyle w:val="Default"/>
        <w:jc w:val="both"/>
        <w:rPr>
          <w:rFonts w:asciiTheme="minorHAnsi" w:hAnsiTheme="minorHAnsi" w:cstheme="minorHAnsi"/>
        </w:rPr>
      </w:pPr>
      <w:r w:rsidRPr="00995277">
        <w:rPr>
          <w:rFonts w:asciiTheme="minorHAnsi" w:hAnsiTheme="minorHAnsi" w:cstheme="minorHAnsi"/>
          <w:b/>
          <w:bCs/>
        </w:rPr>
        <w:t xml:space="preserve">Articolo </w:t>
      </w:r>
      <w:r w:rsidR="004A5103">
        <w:rPr>
          <w:rFonts w:asciiTheme="minorHAnsi" w:hAnsiTheme="minorHAnsi" w:cstheme="minorHAnsi"/>
          <w:b/>
          <w:bCs/>
        </w:rPr>
        <w:t>7</w:t>
      </w:r>
      <w:r w:rsidRPr="00995277">
        <w:rPr>
          <w:rFonts w:asciiTheme="minorHAnsi" w:hAnsiTheme="minorHAnsi" w:cstheme="minorHAnsi"/>
          <w:b/>
          <w:bCs/>
        </w:rPr>
        <w:t xml:space="preserve"> - Verifica delle attività formative </w:t>
      </w:r>
    </w:p>
    <w:p w:rsidR="0050217B" w:rsidRDefault="004045EA" w:rsidP="00F85F93">
      <w:pPr>
        <w:pStyle w:val="Default"/>
        <w:jc w:val="both"/>
        <w:rPr>
          <w:rFonts w:asciiTheme="minorHAnsi" w:hAnsiTheme="minorHAnsi" w:cstheme="minorHAnsi"/>
        </w:rPr>
      </w:pPr>
      <w:r w:rsidRPr="00995277">
        <w:rPr>
          <w:rFonts w:asciiTheme="minorHAnsi" w:hAnsiTheme="minorHAnsi" w:cstheme="minorHAnsi"/>
        </w:rPr>
        <w:t>1. Il collegio dei docenti, a conclusione di ogni anno accademico</w:t>
      </w:r>
      <w:r w:rsidR="004C7C11">
        <w:rPr>
          <w:rFonts w:asciiTheme="minorHAnsi" w:hAnsiTheme="minorHAnsi" w:cstheme="minorHAnsi"/>
        </w:rPr>
        <w:t xml:space="preserve"> e previa acquisizione del parere motivato del supervisore</w:t>
      </w:r>
      <w:r w:rsidRPr="00995277">
        <w:rPr>
          <w:rFonts w:asciiTheme="minorHAnsi" w:hAnsiTheme="minorHAnsi" w:cstheme="minorHAnsi"/>
        </w:rPr>
        <w:t xml:space="preserve">, verifica il completamento delle attività formative e di ricerca previste per ciascun dottorando, secondo le </w:t>
      </w:r>
      <w:r w:rsidR="0050217B">
        <w:rPr>
          <w:rFonts w:asciiTheme="minorHAnsi" w:hAnsiTheme="minorHAnsi" w:cstheme="minorHAnsi"/>
        </w:rPr>
        <w:t>seguenti procedure:</w:t>
      </w:r>
    </w:p>
    <w:p w:rsidR="0050217B" w:rsidRPr="00931BC5" w:rsidRDefault="0050217B" w:rsidP="0050217B">
      <w:pPr>
        <w:pStyle w:val="Default"/>
        <w:jc w:val="both"/>
        <w:rPr>
          <w:rFonts w:asciiTheme="minorHAnsi" w:hAnsiTheme="minorHAnsi" w:cstheme="minorHAnsi"/>
          <w:i/>
          <w:color w:val="0070C0"/>
        </w:rPr>
      </w:pPr>
      <w:r>
        <w:rPr>
          <w:rFonts w:asciiTheme="minorHAnsi" w:hAnsiTheme="minorHAnsi" w:cstheme="minorHAnsi"/>
          <w:i/>
          <w:color w:val="0070C0"/>
        </w:rPr>
        <w:t>[indicare le procedure richieste].</w:t>
      </w:r>
    </w:p>
    <w:p w:rsidR="00B76677" w:rsidRPr="00931BC5" w:rsidRDefault="00B76677" w:rsidP="00B76677">
      <w:pPr>
        <w:pStyle w:val="Default"/>
        <w:jc w:val="both"/>
        <w:rPr>
          <w:rFonts w:asciiTheme="minorHAnsi" w:hAnsiTheme="minorHAnsi" w:cstheme="minorHAnsi"/>
          <w:i/>
          <w:color w:val="0070C0"/>
        </w:rPr>
      </w:pPr>
      <w:r w:rsidRPr="00B76677">
        <w:rPr>
          <w:rFonts w:asciiTheme="minorHAnsi" w:hAnsiTheme="minorHAnsi" w:cstheme="minorHAnsi"/>
          <w:bCs/>
        </w:rPr>
        <w:t xml:space="preserve">2. </w:t>
      </w:r>
      <w:r>
        <w:rPr>
          <w:rFonts w:asciiTheme="minorHAnsi" w:hAnsiTheme="minorHAnsi" w:cstheme="minorHAnsi"/>
          <w:i/>
          <w:color w:val="0070C0"/>
        </w:rPr>
        <w:t>[è possibile indicare il programma delle attività didattiche].</w:t>
      </w:r>
    </w:p>
    <w:p w:rsidR="00710929" w:rsidRPr="00B76677" w:rsidRDefault="00710929" w:rsidP="00F85F93">
      <w:pPr>
        <w:pStyle w:val="Default"/>
        <w:jc w:val="both"/>
        <w:rPr>
          <w:rFonts w:asciiTheme="minorHAnsi" w:hAnsiTheme="minorHAnsi" w:cstheme="minorHAnsi"/>
          <w:bCs/>
        </w:rPr>
      </w:pPr>
    </w:p>
    <w:p w:rsidR="003674FE" w:rsidRDefault="003674FE" w:rsidP="003674FE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4045EA" w:rsidRPr="00995277" w:rsidRDefault="004045EA" w:rsidP="003674FE">
      <w:pPr>
        <w:pStyle w:val="Default"/>
        <w:jc w:val="both"/>
        <w:rPr>
          <w:rFonts w:asciiTheme="minorHAnsi" w:hAnsiTheme="minorHAnsi" w:cstheme="minorHAnsi"/>
        </w:rPr>
      </w:pPr>
      <w:r w:rsidRPr="00995277">
        <w:rPr>
          <w:rFonts w:asciiTheme="minorHAnsi" w:hAnsiTheme="minorHAnsi" w:cstheme="minorHAnsi"/>
          <w:b/>
          <w:bCs/>
        </w:rPr>
        <w:t xml:space="preserve">PARTE IV </w:t>
      </w:r>
    </w:p>
    <w:p w:rsidR="004045EA" w:rsidRPr="00995277" w:rsidRDefault="004045EA" w:rsidP="00F85F93">
      <w:pPr>
        <w:pStyle w:val="Default"/>
        <w:jc w:val="both"/>
        <w:rPr>
          <w:rFonts w:asciiTheme="minorHAnsi" w:hAnsiTheme="minorHAnsi" w:cstheme="minorHAnsi"/>
        </w:rPr>
      </w:pPr>
      <w:r w:rsidRPr="00995277">
        <w:rPr>
          <w:rFonts w:asciiTheme="minorHAnsi" w:hAnsiTheme="minorHAnsi" w:cstheme="minorHAnsi"/>
          <w:b/>
          <w:bCs/>
        </w:rPr>
        <w:t xml:space="preserve">Conseguimento titolo </w:t>
      </w:r>
    </w:p>
    <w:p w:rsidR="00710929" w:rsidRPr="00995277" w:rsidRDefault="00710929" w:rsidP="00F85F93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4045EA" w:rsidRPr="00995277" w:rsidRDefault="004045EA" w:rsidP="00F85F93">
      <w:pPr>
        <w:pStyle w:val="Default"/>
        <w:jc w:val="both"/>
        <w:rPr>
          <w:rFonts w:asciiTheme="minorHAnsi" w:hAnsiTheme="minorHAnsi" w:cstheme="minorHAnsi"/>
        </w:rPr>
      </w:pPr>
      <w:r w:rsidRPr="00995277">
        <w:rPr>
          <w:rFonts w:asciiTheme="minorHAnsi" w:hAnsiTheme="minorHAnsi" w:cstheme="minorHAnsi"/>
          <w:b/>
          <w:bCs/>
        </w:rPr>
        <w:t xml:space="preserve">Articolo </w:t>
      </w:r>
      <w:r w:rsidR="004A5103">
        <w:rPr>
          <w:rFonts w:asciiTheme="minorHAnsi" w:hAnsiTheme="minorHAnsi" w:cstheme="minorHAnsi"/>
          <w:b/>
          <w:bCs/>
        </w:rPr>
        <w:t>8</w:t>
      </w:r>
      <w:r w:rsidRPr="00995277">
        <w:rPr>
          <w:rFonts w:asciiTheme="minorHAnsi" w:hAnsiTheme="minorHAnsi" w:cstheme="minorHAnsi"/>
          <w:b/>
          <w:bCs/>
        </w:rPr>
        <w:t xml:space="preserve"> - Esame finale </w:t>
      </w:r>
    </w:p>
    <w:p w:rsidR="004045EA" w:rsidRPr="00995277" w:rsidRDefault="004045EA" w:rsidP="00F85F93">
      <w:pPr>
        <w:pStyle w:val="Default"/>
        <w:jc w:val="both"/>
        <w:rPr>
          <w:rFonts w:asciiTheme="minorHAnsi" w:hAnsiTheme="minorHAnsi" w:cstheme="minorHAnsi"/>
        </w:rPr>
      </w:pPr>
      <w:r w:rsidRPr="00995277">
        <w:rPr>
          <w:rFonts w:asciiTheme="minorHAnsi" w:hAnsiTheme="minorHAnsi" w:cstheme="minorHAnsi"/>
        </w:rPr>
        <w:t xml:space="preserve">1. </w:t>
      </w:r>
      <w:r w:rsidR="0050217B">
        <w:rPr>
          <w:rFonts w:asciiTheme="minorHAnsi" w:hAnsiTheme="minorHAnsi" w:cstheme="minorHAnsi"/>
        </w:rPr>
        <w:t xml:space="preserve">Le procedure per il rilascio del titolo </w:t>
      </w:r>
      <w:r w:rsidRPr="00995277">
        <w:rPr>
          <w:rFonts w:asciiTheme="minorHAnsi" w:hAnsiTheme="minorHAnsi" w:cstheme="minorHAnsi"/>
        </w:rPr>
        <w:t xml:space="preserve">di dottore di ricerca </w:t>
      </w:r>
      <w:r w:rsidR="0050217B">
        <w:rPr>
          <w:rFonts w:asciiTheme="minorHAnsi" w:hAnsiTheme="minorHAnsi" w:cstheme="minorHAnsi"/>
        </w:rPr>
        <w:t xml:space="preserve">sono </w:t>
      </w:r>
      <w:r w:rsidR="004C7C11">
        <w:rPr>
          <w:rFonts w:asciiTheme="minorHAnsi" w:hAnsiTheme="minorHAnsi" w:cstheme="minorHAnsi"/>
        </w:rPr>
        <w:t xml:space="preserve">previste </w:t>
      </w:r>
      <w:r w:rsidR="0050217B">
        <w:rPr>
          <w:rFonts w:asciiTheme="minorHAnsi" w:hAnsiTheme="minorHAnsi" w:cstheme="minorHAnsi"/>
        </w:rPr>
        <w:t>dalla normativa vigente.</w:t>
      </w:r>
      <w:r w:rsidRPr="00995277">
        <w:rPr>
          <w:rFonts w:asciiTheme="minorHAnsi" w:hAnsiTheme="minorHAnsi" w:cstheme="minorHAnsi"/>
        </w:rPr>
        <w:t xml:space="preserve"> </w:t>
      </w:r>
    </w:p>
    <w:p w:rsidR="0050217B" w:rsidRDefault="004045EA" w:rsidP="00F85F93">
      <w:pPr>
        <w:pStyle w:val="Default"/>
        <w:jc w:val="both"/>
        <w:rPr>
          <w:rFonts w:asciiTheme="minorHAnsi" w:hAnsiTheme="minorHAnsi" w:cstheme="minorHAnsi"/>
          <w:i/>
          <w:color w:val="0070C0"/>
        </w:rPr>
      </w:pPr>
      <w:r w:rsidRPr="00995277">
        <w:rPr>
          <w:rFonts w:asciiTheme="minorHAnsi" w:hAnsiTheme="minorHAnsi" w:cstheme="minorHAnsi"/>
        </w:rPr>
        <w:t xml:space="preserve">2. </w:t>
      </w:r>
      <w:r w:rsidR="0050217B" w:rsidRPr="0050217B">
        <w:rPr>
          <w:rFonts w:asciiTheme="minorHAnsi" w:hAnsiTheme="minorHAnsi" w:cstheme="minorHAnsi"/>
          <w:i/>
          <w:color w:val="0070C0"/>
        </w:rPr>
        <w:t>[indicare le modalità per l’ammissione all’esame finale e per il suo svolgimento nel rispetto di quanto previsto all’articolo 19</w:t>
      </w:r>
      <w:r w:rsidR="0050217B">
        <w:rPr>
          <w:rFonts w:asciiTheme="minorHAnsi" w:hAnsiTheme="minorHAnsi" w:cstheme="minorHAnsi"/>
          <w:i/>
          <w:color w:val="0070C0"/>
        </w:rPr>
        <w:t xml:space="preserve"> del regolamento di ateneo]</w:t>
      </w:r>
    </w:p>
    <w:p w:rsidR="004045EA" w:rsidRPr="00995277" w:rsidRDefault="0050217B" w:rsidP="00F85F93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3</w:t>
      </w:r>
      <w:r w:rsidR="004045EA" w:rsidRPr="0099527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Come previsto dalla normativa vigente, f</w:t>
      </w:r>
      <w:r w:rsidR="004045EA" w:rsidRPr="00995277">
        <w:rPr>
          <w:rFonts w:asciiTheme="minorHAnsi" w:hAnsiTheme="minorHAnsi" w:cstheme="minorHAnsi"/>
        </w:rPr>
        <w:t xml:space="preserve">ino alla discussione della tesi il dottorando è autorizzato a frequentare le strutture dell’Ateneo per l’espletamento di tutte le attività finalizzate al completamento della tesi. </w:t>
      </w:r>
    </w:p>
    <w:p w:rsidR="004045EA" w:rsidRPr="00995277" w:rsidRDefault="0050217B" w:rsidP="00F85F93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4045EA" w:rsidRPr="00995277">
        <w:rPr>
          <w:rFonts w:asciiTheme="minorHAnsi" w:hAnsiTheme="minorHAnsi" w:cstheme="minorHAnsi"/>
        </w:rPr>
        <w:t xml:space="preserve">. Successivamente al conseguimento del titolo, al dottore di ricerca viene rilasciato, oltre al diploma, un documento, a firma del coordinatore del corso, attestante le attività svolte durante il dottorato. </w:t>
      </w:r>
    </w:p>
    <w:p w:rsidR="00710929" w:rsidRPr="00995277" w:rsidRDefault="00710929" w:rsidP="00F85F93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4045EA" w:rsidRPr="00995277" w:rsidRDefault="004045EA" w:rsidP="00F85F93">
      <w:pPr>
        <w:pStyle w:val="Default"/>
        <w:jc w:val="both"/>
        <w:rPr>
          <w:rFonts w:asciiTheme="minorHAnsi" w:hAnsiTheme="minorHAnsi" w:cstheme="minorHAnsi"/>
        </w:rPr>
      </w:pPr>
      <w:r w:rsidRPr="00995277">
        <w:rPr>
          <w:rFonts w:asciiTheme="minorHAnsi" w:hAnsiTheme="minorHAnsi" w:cstheme="minorHAnsi"/>
          <w:b/>
          <w:bCs/>
        </w:rPr>
        <w:t xml:space="preserve">Articolo </w:t>
      </w:r>
      <w:r w:rsidR="004A5103">
        <w:rPr>
          <w:rFonts w:asciiTheme="minorHAnsi" w:hAnsiTheme="minorHAnsi" w:cstheme="minorHAnsi"/>
          <w:b/>
          <w:bCs/>
        </w:rPr>
        <w:t>9</w:t>
      </w:r>
      <w:r w:rsidRPr="00995277">
        <w:rPr>
          <w:rFonts w:asciiTheme="minorHAnsi" w:hAnsiTheme="minorHAnsi" w:cstheme="minorHAnsi"/>
          <w:b/>
          <w:bCs/>
        </w:rPr>
        <w:t xml:space="preserve"> - Commissione esaminatrice </w:t>
      </w:r>
    </w:p>
    <w:p w:rsidR="004A5103" w:rsidRDefault="004045EA" w:rsidP="00F85F93">
      <w:pPr>
        <w:pStyle w:val="Default"/>
        <w:jc w:val="both"/>
        <w:rPr>
          <w:rFonts w:asciiTheme="minorHAnsi" w:hAnsiTheme="minorHAnsi" w:cstheme="minorHAnsi"/>
        </w:rPr>
      </w:pPr>
      <w:r w:rsidRPr="00995277">
        <w:rPr>
          <w:rFonts w:asciiTheme="minorHAnsi" w:hAnsiTheme="minorHAnsi" w:cstheme="minorHAnsi"/>
        </w:rPr>
        <w:t xml:space="preserve">1. La commissione è composta </w:t>
      </w:r>
      <w:r w:rsidR="004A5103">
        <w:rPr>
          <w:rFonts w:asciiTheme="minorHAnsi" w:hAnsiTheme="minorHAnsi" w:cstheme="minorHAnsi"/>
        </w:rPr>
        <w:t>secondo quanto previsto dalla normativa vigente.</w:t>
      </w:r>
    </w:p>
    <w:p w:rsidR="00B03253" w:rsidRDefault="00B03253" w:rsidP="00F85F93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4A5103" w:rsidRPr="00995277" w:rsidRDefault="004A5103" w:rsidP="00F85F93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4045EA" w:rsidRPr="00995277" w:rsidRDefault="004045EA" w:rsidP="00F85F93">
      <w:pPr>
        <w:pStyle w:val="Default"/>
        <w:jc w:val="both"/>
        <w:rPr>
          <w:rFonts w:asciiTheme="minorHAnsi" w:hAnsiTheme="minorHAnsi" w:cstheme="minorHAnsi"/>
        </w:rPr>
      </w:pPr>
      <w:r w:rsidRPr="00995277">
        <w:rPr>
          <w:rFonts w:asciiTheme="minorHAnsi" w:hAnsiTheme="minorHAnsi" w:cstheme="minorHAnsi"/>
          <w:b/>
          <w:bCs/>
        </w:rPr>
        <w:t xml:space="preserve">PARTE V </w:t>
      </w:r>
    </w:p>
    <w:p w:rsidR="004045EA" w:rsidRPr="00995277" w:rsidRDefault="004045EA" w:rsidP="00F85F93">
      <w:pPr>
        <w:pStyle w:val="Default"/>
        <w:jc w:val="both"/>
        <w:rPr>
          <w:rFonts w:asciiTheme="minorHAnsi" w:hAnsiTheme="minorHAnsi" w:cstheme="minorHAnsi"/>
        </w:rPr>
      </w:pPr>
      <w:r w:rsidRPr="00995277">
        <w:rPr>
          <w:rFonts w:asciiTheme="minorHAnsi" w:hAnsiTheme="minorHAnsi" w:cstheme="minorHAnsi"/>
          <w:b/>
          <w:bCs/>
        </w:rPr>
        <w:t xml:space="preserve">Accordi e internazionalizzazione </w:t>
      </w:r>
    </w:p>
    <w:p w:rsidR="00A21722" w:rsidRPr="00995277" w:rsidRDefault="00A21722" w:rsidP="00F85F93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4045EA" w:rsidRPr="00995277" w:rsidRDefault="004045EA" w:rsidP="00F85F93">
      <w:pPr>
        <w:pStyle w:val="Default"/>
        <w:jc w:val="both"/>
        <w:rPr>
          <w:rFonts w:asciiTheme="minorHAnsi" w:hAnsiTheme="minorHAnsi" w:cstheme="minorHAnsi"/>
        </w:rPr>
      </w:pPr>
      <w:r w:rsidRPr="00995277">
        <w:rPr>
          <w:rFonts w:asciiTheme="minorHAnsi" w:hAnsiTheme="minorHAnsi" w:cstheme="minorHAnsi"/>
          <w:b/>
          <w:bCs/>
        </w:rPr>
        <w:t xml:space="preserve">Articolo </w:t>
      </w:r>
      <w:r w:rsidR="004A5103">
        <w:rPr>
          <w:rFonts w:asciiTheme="minorHAnsi" w:hAnsiTheme="minorHAnsi" w:cstheme="minorHAnsi"/>
          <w:b/>
          <w:bCs/>
        </w:rPr>
        <w:t>10</w:t>
      </w:r>
      <w:r w:rsidRPr="00995277">
        <w:rPr>
          <w:rFonts w:asciiTheme="minorHAnsi" w:hAnsiTheme="minorHAnsi" w:cstheme="minorHAnsi"/>
          <w:b/>
          <w:bCs/>
        </w:rPr>
        <w:t xml:space="preserve"> - Convenzioni e consorzi </w:t>
      </w:r>
    </w:p>
    <w:p w:rsidR="004045EA" w:rsidRPr="00995277" w:rsidRDefault="004045EA" w:rsidP="00F85F93">
      <w:pPr>
        <w:pStyle w:val="Default"/>
        <w:jc w:val="both"/>
        <w:rPr>
          <w:rFonts w:asciiTheme="minorHAnsi" w:hAnsiTheme="minorHAnsi" w:cstheme="minorHAnsi"/>
        </w:rPr>
      </w:pPr>
      <w:r w:rsidRPr="00995277">
        <w:rPr>
          <w:rFonts w:asciiTheme="minorHAnsi" w:hAnsiTheme="minorHAnsi" w:cstheme="minorHAnsi"/>
        </w:rPr>
        <w:t>1. Al fine di realizzare efficacemente il coordinamento dell’attività di ricerca di alto livello nazionale e internazionale, l’Università di Pisa può</w:t>
      </w:r>
      <w:r w:rsidR="004A5103">
        <w:rPr>
          <w:rFonts w:asciiTheme="minorHAnsi" w:hAnsiTheme="minorHAnsi" w:cstheme="minorHAnsi"/>
        </w:rPr>
        <w:t xml:space="preserve"> </w:t>
      </w:r>
      <w:r w:rsidRPr="00995277">
        <w:rPr>
          <w:rFonts w:asciiTheme="minorHAnsi" w:hAnsiTheme="minorHAnsi" w:cstheme="minorHAnsi"/>
        </w:rPr>
        <w:t xml:space="preserve">stipulare convenzioni </w:t>
      </w:r>
      <w:r w:rsidR="004A5103">
        <w:rPr>
          <w:rFonts w:asciiTheme="minorHAnsi" w:hAnsiTheme="minorHAnsi" w:cstheme="minorHAnsi"/>
        </w:rPr>
        <w:t xml:space="preserve">e </w:t>
      </w:r>
      <w:r w:rsidRPr="00995277">
        <w:rPr>
          <w:rFonts w:asciiTheme="minorHAnsi" w:hAnsiTheme="minorHAnsi" w:cstheme="minorHAnsi"/>
        </w:rPr>
        <w:t>istituire consorzi</w:t>
      </w:r>
      <w:r w:rsidR="004A5103">
        <w:rPr>
          <w:rFonts w:asciiTheme="minorHAnsi" w:hAnsiTheme="minorHAnsi" w:cstheme="minorHAnsi"/>
        </w:rPr>
        <w:t>,</w:t>
      </w:r>
      <w:r w:rsidRPr="00995277">
        <w:rPr>
          <w:rFonts w:asciiTheme="minorHAnsi" w:hAnsiTheme="minorHAnsi" w:cstheme="minorHAnsi"/>
        </w:rPr>
        <w:t xml:space="preserve"> finalizzati anche a rilasciare un titolo multiplo o congiunto</w:t>
      </w:r>
      <w:r w:rsidR="004A5103">
        <w:rPr>
          <w:rFonts w:asciiTheme="minorHAnsi" w:hAnsiTheme="minorHAnsi" w:cstheme="minorHAnsi"/>
        </w:rPr>
        <w:t>, secondo quanto previsto dalla normativa vigente</w:t>
      </w:r>
      <w:r w:rsidRPr="00995277">
        <w:rPr>
          <w:rFonts w:asciiTheme="minorHAnsi" w:hAnsiTheme="minorHAnsi" w:cstheme="minorHAnsi"/>
        </w:rPr>
        <w:t xml:space="preserve">. </w:t>
      </w:r>
    </w:p>
    <w:p w:rsidR="00710929" w:rsidRPr="00995277" w:rsidRDefault="00710929" w:rsidP="00F85F93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4045EA" w:rsidRPr="00995277" w:rsidRDefault="004045EA" w:rsidP="00F85F93">
      <w:pPr>
        <w:pStyle w:val="Default"/>
        <w:jc w:val="both"/>
        <w:rPr>
          <w:rFonts w:asciiTheme="minorHAnsi" w:hAnsiTheme="minorHAnsi" w:cstheme="minorHAnsi"/>
        </w:rPr>
      </w:pPr>
      <w:r w:rsidRPr="00995277">
        <w:rPr>
          <w:rFonts w:asciiTheme="minorHAnsi" w:hAnsiTheme="minorHAnsi" w:cstheme="minorHAnsi"/>
          <w:b/>
          <w:bCs/>
        </w:rPr>
        <w:t xml:space="preserve">Articolo </w:t>
      </w:r>
      <w:r w:rsidR="004A5103">
        <w:rPr>
          <w:rFonts w:asciiTheme="minorHAnsi" w:hAnsiTheme="minorHAnsi" w:cstheme="minorHAnsi"/>
          <w:b/>
          <w:bCs/>
        </w:rPr>
        <w:t>11</w:t>
      </w:r>
      <w:r w:rsidRPr="00995277">
        <w:rPr>
          <w:rFonts w:asciiTheme="minorHAnsi" w:hAnsiTheme="minorHAnsi" w:cstheme="minorHAnsi"/>
          <w:b/>
          <w:bCs/>
        </w:rPr>
        <w:t xml:space="preserve"> - Dottorato in co-tutela </w:t>
      </w:r>
    </w:p>
    <w:p w:rsidR="004A5103" w:rsidRDefault="004045EA" w:rsidP="00F85F93">
      <w:pPr>
        <w:pStyle w:val="Default"/>
        <w:jc w:val="both"/>
        <w:rPr>
          <w:rFonts w:asciiTheme="minorHAnsi" w:hAnsiTheme="minorHAnsi" w:cstheme="minorHAnsi"/>
        </w:rPr>
      </w:pPr>
      <w:r w:rsidRPr="00995277">
        <w:rPr>
          <w:rFonts w:asciiTheme="minorHAnsi" w:hAnsiTheme="minorHAnsi" w:cstheme="minorHAnsi"/>
        </w:rPr>
        <w:t xml:space="preserve">1. I dottorandi dell’Università di Pisa e di atenei esteri possono frequentare il dottorato in co-tutela per la realizzazione della tesi, </w:t>
      </w:r>
      <w:r w:rsidR="004A5103">
        <w:rPr>
          <w:rFonts w:asciiTheme="minorHAnsi" w:hAnsiTheme="minorHAnsi" w:cstheme="minorHAnsi"/>
        </w:rPr>
        <w:t>secondo quanto previsto dalla normativa vigente</w:t>
      </w:r>
      <w:r w:rsidR="004C7C11">
        <w:rPr>
          <w:rFonts w:asciiTheme="minorHAnsi" w:hAnsiTheme="minorHAnsi" w:cstheme="minorHAnsi"/>
        </w:rPr>
        <w:t xml:space="preserve"> e dalle condizioni concordate nella convenzione</w:t>
      </w:r>
      <w:r w:rsidRPr="00995277">
        <w:rPr>
          <w:rFonts w:asciiTheme="minorHAnsi" w:hAnsiTheme="minorHAnsi" w:cstheme="minorHAnsi"/>
        </w:rPr>
        <w:t xml:space="preserve">. </w:t>
      </w:r>
    </w:p>
    <w:p w:rsidR="00A21722" w:rsidRPr="00995277" w:rsidRDefault="00A21722" w:rsidP="00F85F93">
      <w:pPr>
        <w:pStyle w:val="Default"/>
        <w:jc w:val="both"/>
        <w:rPr>
          <w:rFonts w:asciiTheme="minorHAnsi" w:hAnsiTheme="minorHAnsi" w:cstheme="minorHAnsi"/>
        </w:rPr>
      </w:pPr>
    </w:p>
    <w:p w:rsidR="004045EA" w:rsidRPr="00995277" w:rsidRDefault="004045EA" w:rsidP="00F85F93">
      <w:pPr>
        <w:pStyle w:val="Default"/>
        <w:jc w:val="both"/>
        <w:rPr>
          <w:rFonts w:asciiTheme="minorHAnsi" w:hAnsiTheme="minorHAnsi" w:cstheme="minorHAnsi"/>
        </w:rPr>
      </w:pPr>
      <w:r w:rsidRPr="00995277">
        <w:rPr>
          <w:rFonts w:asciiTheme="minorHAnsi" w:hAnsiTheme="minorHAnsi" w:cstheme="minorHAnsi"/>
          <w:b/>
          <w:bCs/>
        </w:rPr>
        <w:t xml:space="preserve">Articolo </w:t>
      </w:r>
      <w:r w:rsidR="004A5103">
        <w:rPr>
          <w:rFonts w:asciiTheme="minorHAnsi" w:hAnsiTheme="minorHAnsi" w:cstheme="minorHAnsi"/>
          <w:b/>
          <w:bCs/>
        </w:rPr>
        <w:t>12</w:t>
      </w:r>
      <w:r w:rsidRPr="00995277">
        <w:rPr>
          <w:rFonts w:asciiTheme="minorHAnsi" w:hAnsiTheme="minorHAnsi" w:cstheme="minorHAnsi"/>
          <w:b/>
          <w:bCs/>
        </w:rPr>
        <w:t xml:space="preserve"> - </w:t>
      </w:r>
      <w:proofErr w:type="spellStart"/>
      <w:r w:rsidRPr="00995277">
        <w:rPr>
          <w:rFonts w:asciiTheme="minorHAnsi" w:hAnsiTheme="minorHAnsi" w:cstheme="minorHAnsi"/>
          <w:b/>
          <w:bCs/>
        </w:rPr>
        <w:t>Doctor</w:t>
      </w:r>
      <w:proofErr w:type="spellEnd"/>
      <w:r w:rsidRPr="0099527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95277">
        <w:rPr>
          <w:rFonts w:asciiTheme="minorHAnsi" w:hAnsiTheme="minorHAnsi" w:cstheme="minorHAnsi"/>
          <w:b/>
          <w:bCs/>
        </w:rPr>
        <w:t>Europaeus</w:t>
      </w:r>
      <w:proofErr w:type="spellEnd"/>
      <w:r w:rsidRPr="00995277">
        <w:rPr>
          <w:rFonts w:asciiTheme="minorHAnsi" w:hAnsiTheme="minorHAnsi" w:cstheme="minorHAnsi"/>
          <w:b/>
          <w:bCs/>
        </w:rPr>
        <w:t xml:space="preserve"> </w:t>
      </w:r>
    </w:p>
    <w:p w:rsidR="004045EA" w:rsidRPr="00995277" w:rsidRDefault="004045EA" w:rsidP="00F85F93">
      <w:pPr>
        <w:pStyle w:val="Default"/>
        <w:jc w:val="both"/>
        <w:rPr>
          <w:rFonts w:asciiTheme="minorHAnsi" w:hAnsiTheme="minorHAnsi" w:cstheme="minorHAnsi"/>
        </w:rPr>
      </w:pPr>
      <w:r w:rsidRPr="00995277">
        <w:rPr>
          <w:rFonts w:asciiTheme="minorHAnsi" w:hAnsiTheme="minorHAnsi" w:cstheme="minorHAnsi"/>
        </w:rPr>
        <w:t xml:space="preserve">1. Su richiesta del dottorando, l’Ateneo può rilasciare la certificazione di </w:t>
      </w:r>
      <w:proofErr w:type="spellStart"/>
      <w:r w:rsidRPr="00995277">
        <w:rPr>
          <w:rFonts w:asciiTheme="minorHAnsi" w:hAnsiTheme="minorHAnsi" w:cstheme="minorHAnsi"/>
          <w:i/>
          <w:iCs/>
        </w:rPr>
        <w:t>Doctor</w:t>
      </w:r>
      <w:proofErr w:type="spellEnd"/>
      <w:r w:rsidRPr="00995277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95277">
        <w:rPr>
          <w:rFonts w:asciiTheme="minorHAnsi" w:hAnsiTheme="minorHAnsi" w:cstheme="minorHAnsi"/>
          <w:i/>
          <w:iCs/>
        </w:rPr>
        <w:t>Europaeus</w:t>
      </w:r>
      <w:proofErr w:type="spellEnd"/>
      <w:r w:rsidR="004A5103">
        <w:rPr>
          <w:rFonts w:asciiTheme="minorHAnsi" w:hAnsiTheme="minorHAnsi" w:cstheme="minorHAnsi"/>
          <w:i/>
          <w:iCs/>
        </w:rPr>
        <w:t xml:space="preserve"> / </w:t>
      </w:r>
      <w:r w:rsidR="004A5103" w:rsidRPr="00995277">
        <w:rPr>
          <w:rFonts w:asciiTheme="minorHAnsi" w:hAnsiTheme="minorHAnsi" w:cstheme="minorHAnsi"/>
          <w:i/>
          <w:iCs/>
        </w:rPr>
        <w:t xml:space="preserve">International </w:t>
      </w:r>
      <w:proofErr w:type="spellStart"/>
      <w:r w:rsidR="004A5103" w:rsidRPr="00995277">
        <w:rPr>
          <w:rFonts w:asciiTheme="minorHAnsi" w:hAnsiTheme="minorHAnsi" w:cstheme="minorHAnsi"/>
          <w:i/>
          <w:iCs/>
        </w:rPr>
        <w:t>Doctorate</w:t>
      </w:r>
      <w:proofErr w:type="spellEnd"/>
      <w:r w:rsidRPr="00995277">
        <w:rPr>
          <w:rFonts w:asciiTheme="minorHAnsi" w:hAnsiTheme="minorHAnsi" w:cstheme="minorHAnsi"/>
          <w:i/>
          <w:iCs/>
        </w:rPr>
        <w:t xml:space="preserve"> </w:t>
      </w:r>
      <w:r w:rsidRPr="00995277">
        <w:rPr>
          <w:rFonts w:asciiTheme="minorHAnsi" w:hAnsiTheme="minorHAnsi" w:cstheme="minorHAnsi"/>
        </w:rPr>
        <w:t xml:space="preserve">qualora ricorrano le </w:t>
      </w:r>
      <w:r w:rsidR="004A5103">
        <w:rPr>
          <w:rFonts w:asciiTheme="minorHAnsi" w:hAnsiTheme="minorHAnsi" w:cstheme="minorHAnsi"/>
        </w:rPr>
        <w:t>condizioni previste dalla normativa vigente.</w:t>
      </w:r>
    </w:p>
    <w:p w:rsidR="00A21722" w:rsidRPr="00995277" w:rsidRDefault="00A21722" w:rsidP="00F85F93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B03253" w:rsidRPr="00995277" w:rsidRDefault="00B03253" w:rsidP="00F85F93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4045EA" w:rsidRPr="00995277" w:rsidRDefault="004045EA" w:rsidP="00F85F93">
      <w:pPr>
        <w:pStyle w:val="Default"/>
        <w:jc w:val="both"/>
        <w:rPr>
          <w:rFonts w:asciiTheme="minorHAnsi" w:hAnsiTheme="minorHAnsi" w:cstheme="minorHAnsi"/>
        </w:rPr>
      </w:pPr>
      <w:r w:rsidRPr="00995277">
        <w:rPr>
          <w:rFonts w:asciiTheme="minorHAnsi" w:hAnsiTheme="minorHAnsi" w:cstheme="minorHAnsi"/>
          <w:b/>
          <w:bCs/>
        </w:rPr>
        <w:t xml:space="preserve">PARTE VI </w:t>
      </w:r>
    </w:p>
    <w:p w:rsidR="004045EA" w:rsidRPr="00995277" w:rsidRDefault="004045EA" w:rsidP="00F85F93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995277">
        <w:rPr>
          <w:rFonts w:asciiTheme="minorHAnsi" w:hAnsiTheme="minorHAnsi" w:cstheme="minorHAnsi"/>
          <w:b/>
          <w:bCs/>
        </w:rPr>
        <w:t xml:space="preserve">Applicazione </w:t>
      </w:r>
    </w:p>
    <w:p w:rsidR="00A21722" w:rsidRPr="00995277" w:rsidRDefault="00A21722" w:rsidP="00F85F93">
      <w:pPr>
        <w:pStyle w:val="Default"/>
        <w:jc w:val="both"/>
        <w:rPr>
          <w:rFonts w:asciiTheme="minorHAnsi" w:hAnsiTheme="minorHAnsi" w:cstheme="minorHAnsi"/>
        </w:rPr>
      </w:pPr>
    </w:p>
    <w:p w:rsidR="004045EA" w:rsidRDefault="004045EA" w:rsidP="00F85F93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995277">
        <w:rPr>
          <w:rFonts w:asciiTheme="minorHAnsi" w:hAnsiTheme="minorHAnsi" w:cstheme="minorHAnsi"/>
          <w:b/>
          <w:bCs/>
        </w:rPr>
        <w:t xml:space="preserve">Articolo </w:t>
      </w:r>
      <w:r w:rsidR="004A5103">
        <w:rPr>
          <w:rFonts w:asciiTheme="minorHAnsi" w:hAnsiTheme="minorHAnsi" w:cstheme="minorHAnsi"/>
          <w:b/>
          <w:bCs/>
        </w:rPr>
        <w:t>13</w:t>
      </w:r>
      <w:r w:rsidRPr="00995277">
        <w:rPr>
          <w:rFonts w:asciiTheme="minorHAnsi" w:hAnsiTheme="minorHAnsi" w:cstheme="minorHAnsi"/>
          <w:b/>
          <w:bCs/>
        </w:rPr>
        <w:t xml:space="preserve"> </w:t>
      </w:r>
      <w:r w:rsidRPr="007C40B3">
        <w:rPr>
          <w:rFonts w:asciiTheme="minorHAnsi" w:hAnsiTheme="minorHAnsi" w:cstheme="minorHAnsi"/>
          <w:b/>
          <w:bCs/>
          <w:color w:val="000000" w:themeColor="text1"/>
        </w:rPr>
        <w:t xml:space="preserve">- </w:t>
      </w:r>
      <w:r w:rsidR="0094798A" w:rsidRPr="007C40B3">
        <w:rPr>
          <w:rFonts w:asciiTheme="minorHAnsi" w:hAnsiTheme="minorHAnsi" w:cstheme="minorHAnsi"/>
          <w:b/>
          <w:bCs/>
          <w:i/>
          <w:color w:val="000000" w:themeColor="text1"/>
        </w:rPr>
        <w:t>“Disposizioni finali”</w:t>
      </w:r>
    </w:p>
    <w:p w:rsidR="0094798A" w:rsidRPr="007C40B3" w:rsidRDefault="0094798A" w:rsidP="0043079B">
      <w:pPr>
        <w:pStyle w:val="Default"/>
        <w:jc w:val="both"/>
        <w:rPr>
          <w:rFonts w:asciiTheme="minorHAnsi" w:hAnsiTheme="minorHAnsi" w:cstheme="minorHAnsi"/>
          <w:bCs/>
          <w:color w:val="000000" w:themeColor="text1"/>
        </w:rPr>
      </w:pPr>
      <w:r w:rsidRPr="007C40B3">
        <w:rPr>
          <w:rFonts w:asciiTheme="minorHAnsi" w:hAnsiTheme="minorHAnsi" w:cstheme="minorHAnsi"/>
          <w:bCs/>
          <w:color w:val="000000" w:themeColor="text1"/>
        </w:rPr>
        <w:t>1.</w:t>
      </w:r>
      <w:r w:rsidR="0043079B" w:rsidRPr="007C40B3">
        <w:rPr>
          <w:rFonts w:asciiTheme="minorHAnsi" w:hAnsiTheme="minorHAnsi" w:cstheme="minorHAnsi"/>
          <w:bCs/>
          <w:color w:val="000000" w:themeColor="text1"/>
        </w:rPr>
        <w:t xml:space="preserve"> Ai sensi dell’art. 5, comma 3, del regolamento di ateneo sul Dottorato di ricerca, i</w:t>
      </w:r>
      <w:r w:rsidRPr="007C40B3">
        <w:rPr>
          <w:rFonts w:asciiTheme="minorHAnsi" w:hAnsiTheme="minorHAnsi" w:cstheme="minorHAnsi"/>
          <w:bCs/>
          <w:color w:val="000000" w:themeColor="text1"/>
        </w:rPr>
        <w:t>l presente regolamento e</w:t>
      </w:r>
      <w:r w:rsidR="008634BC" w:rsidRPr="007C40B3">
        <w:rPr>
          <w:rFonts w:asciiTheme="minorHAnsi" w:hAnsiTheme="minorHAnsi" w:cstheme="minorHAnsi"/>
          <w:bCs/>
          <w:color w:val="000000" w:themeColor="text1"/>
        </w:rPr>
        <w:t>d</w:t>
      </w:r>
      <w:r w:rsidRPr="007C40B3">
        <w:rPr>
          <w:rFonts w:asciiTheme="minorHAnsi" w:hAnsiTheme="minorHAnsi" w:cstheme="minorHAnsi"/>
          <w:bCs/>
          <w:color w:val="000000" w:themeColor="text1"/>
        </w:rPr>
        <w:t xml:space="preserve"> eventuali successive modifiche, sono </w:t>
      </w:r>
      <w:r w:rsidR="00C3224B" w:rsidRPr="007C40B3">
        <w:rPr>
          <w:rFonts w:asciiTheme="minorHAnsi" w:hAnsiTheme="minorHAnsi" w:cstheme="minorHAnsi"/>
          <w:bCs/>
          <w:color w:val="000000" w:themeColor="text1"/>
        </w:rPr>
        <w:t xml:space="preserve">proposte dal collegio </w:t>
      </w:r>
      <w:r w:rsidR="0043079B" w:rsidRPr="007C40B3">
        <w:rPr>
          <w:rFonts w:asciiTheme="minorHAnsi" w:hAnsiTheme="minorHAnsi" w:cstheme="minorHAnsi"/>
          <w:bCs/>
          <w:color w:val="000000" w:themeColor="text1"/>
        </w:rPr>
        <w:t xml:space="preserve">dei docenti, approvate dai Consigli di Dipartimento, che concorrono alla istituzione del corso, e trasmesse all’amministrazione centrale per la </w:t>
      </w:r>
      <w:proofErr w:type="gramStart"/>
      <w:r w:rsidR="0043079B" w:rsidRPr="007C40B3">
        <w:rPr>
          <w:rFonts w:asciiTheme="minorHAnsi" w:hAnsiTheme="minorHAnsi" w:cstheme="minorHAnsi"/>
          <w:bCs/>
          <w:color w:val="000000" w:themeColor="text1"/>
        </w:rPr>
        <w:t xml:space="preserve">successiva  </w:t>
      </w:r>
      <w:r w:rsidRPr="007C40B3">
        <w:rPr>
          <w:rFonts w:asciiTheme="minorHAnsi" w:hAnsiTheme="minorHAnsi" w:cstheme="minorHAnsi"/>
          <w:bCs/>
          <w:color w:val="000000" w:themeColor="text1"/>
        </w:rPr>
        <w:t>approva</w:t>
      </w:r>
      <w:r w:rsidR="0043079B" w:rsidRPr="007C40B3">
        <w:rPr>
          <w:rFonts w:asciiTheme="minorHAnsi" w:hAnsiTheme="minorHAnsi" w:cstheme="minorHAnsi"/>
          <w:bCs/>
          <w:color w:val="000000" w:themeColor="text1"/>
        </w:rPr>
        <w:t>zione</w:t>
      </w:r>
      <w:proofErr w:type="gramEnd"/>
      <w:r w:rsidR="0043079B" w:rsidRPr="007C40B3">
        <w:rPr>
          <w:rFonts w:asciiTheme="minorHAnsi" w:hAnsiTheme="minorHAnsi" w:cstheme="minorHAnsi"/>
          <w:bCs/>
          <w:color w:val="000000" w:themeColor="text1"/>
        </w:rPr>
        <w:t xml:space="preserve"> da parte del senato accademico, previo parere del </w:t>
      </w:r>
      <w:r w:rsidR="007C40B3" w:rsidRPr="007C40B3">
        <w:rPr>
          <w:rFonts w:asciiTheme="minorHAnsi" w:hAnsiTheme="minorHAnsi" w:cstheme="minorHAnsi"/>
          <w:bCs/>
          <w:color w:val="000000" w:themeColor="text1"/>
        </w:rPr>
        <w:t>C</w:t>
      </w:r>
      <w:r w:rsidR="0043079B" w:rsidRPr="007C40B3">
        <w:rPr>
          <w:rFonts w:asciiTheme="minorHAnsi" w:hAnsiTheme="minorHAnsi" w:cstheme="minorHAnsi"/>
          <w:bCs/>
          <w:color w:val="000000" w:themeColor="text1"/>
        </w:rPr>
        <w:t>.d.</w:t>
      </w:r>
      <w:r w:rsidR="007C40B3" w:rsidRPr="007C40B3">
        <w:rPr>
          <w:rFonts w:asciiTheme="minorHAnsi" w:hAnsiTheme="minorHAnsi" w:cstheme="minorHAnsi"/>
          <w:bCs/>
          <w:color w:val="000000" w:themeColor="text1"/>
        </w:rPr>
        <w:t>A</w:t>
      </w:r>
      <w:r w:rsidR="0043079B" w:rsidRPr="007C40B3">
        <w:rPr>
          <w:rFonts w:asciiTheme="minorHAnsi" w:hAnsiTheme="minorHAnsi" w:cstheme="minorHAnsi"/>
          <w:bCs/>
          <w:color w:val="000000" w:themeColor="text1"/>
        </w:rPr>
        <w:t>.</w:t>
      </w:r>
    </w:p>
    <w:p w:rsidR="0094798A" w:rsidRPr="007C40B3" w:rsidRDefault="0094798A" w:rsidP="0094798A">
      <w:pPr>
        <w:pStyle w:val="Default"/>
        <w:jc w:val="both"/>
        <w:rPr>
          <w:rFonts w:asciiTheme="minorHAnsi" w:hAnsiTheme="minorHAnsi" w:cstheme="minorHAnsi"/>
          <w:bCs/>
          <w:color w:val="000000" w:themeColor="text1"/>
        </w:rPr>
      </w:pPr>
      <w:r w:rsidRPr="007C40B3">
        <w:rPr>
          <w:rFonts w:asciiTheme="minorHAnsi" w:hAnsiTheme="minorHAnsi" w:cstheme="minorHAnsi"/>
          <w:bCs/>
          <w:color w:val="000000" w:themeColor="text1"/>
        </w:rPr>
        <w:t xml:space="preserve">Per quanto non previsto dal presente regolamento si rinvia alla normativa di Ateneo e alla normativa statale in quanto applicabile. </w:t>
      </w:r>
    </w:p>
    <w:p w:rsidR="0094798A" w:rsidRPr="007C40B3" w:rsidRDefault="0094798A" w:rsidP="0094798A">
      <w:pPr>
        <w:jc w:val="both"/>
        <w:rPr>
          <w:rFonts w:asciiTheme="minorHAnsi" w:hAnsiTheme="minorHAnsi"/>
          <w:color w:val="000000" w:themeColor="text1"/>
        </w:rPr>
      </w:pPr>
      <w:r w:rsidRPr="007C40B3">
        <w:rPr>
          <w:rFonts w:asciiTheme="minorHAnsi" w:hAnsiTheme="minorHAnsi"/>
          <w:color w:val="000000" w:themeColor="text1"/>
          <w:sz w:val="23"/>
          <w:szCs w:val="23"/>
        </w:rPr>
        <w:t xml:space="preserve">Il presente Regolamento entra in vigore il giorno successivo </w:t>
      </w:r>
      <w:r w:rsidR="0093055E" w:rsidRPr="007C40B3">
        <w:rPr>
          <w:rFonts w:asciiTheme="minorHAnsi" w:hAnsiTheme="minorHAnsi"/>
          <w:color w:val="000000" w:themeColor="text1"/>
          <w:sz w:val="23"/>
          <w:szCs w:val="23"/>
        </w:rPr>
        <w:t>(</w:t>
      </w:r>
      <w:r w:rsidRPr="007C40B3">
        <w:rPr>
          <w:rFonts w:asciiTheme="minorHAnsi" w:hAnsiTheme="minorHAnsi"/>
          <w:color w:val="000000" w:themeColor="text1"/>
          <w:sz w:val="23"/>
          <w:szCs w:val="23"/>
        </w:rPr>
        <w:t>oppure decorsi 15 gg.</w:t>
      </w:r>
      <w:r w:rsidR="0093055E" w:rsidRPr="007C40B3">
        <w:rPr>
          <w:rFonts w:asciiTheme="minorHAnsi" w:hAnsiTheme="minorHAnsi"/>
          <w:color w:val="000000" w:themeColor="text1"/>
          <w:sz w:val="23"/>
          <w:szCs w:val="23"/>
        </w:rPr>
        <w:t xml:space="preserve"> </w:t>
      </w:r>
      <w:proofErr w:type="gramStart"/>
      <w:r w:rsidR="0093055E" w:rsidRPr="007C40B3">
        <w:rPr>
          <w:rFonts w:asciiTheme="minorHAnsi" w:hAnsiTheme="minorHAnsi"/>
          <w:color w:val="000000" w:themeColor="text1"/>
          <w:sz w:val="23"/>
          <w:szCs w:val="23"/>
        </w:rPr>
        <w:t xml:space="preserve">dalla) </w:t>
      </w:r>
      <w:r w:rsidRPr="007C40B3">
        <w:rPr>
          <w:rFonts w:asciiTheme="minorHAnsi" w:hAnsiTheme="minorHAnsi"/>
          <w:color w:val="000000" w:themeColor="text1"/>
          <w:sz w:val="23"/>
          <w:szCs w:val="23"/>
        </w:rPr>
        <w:t xml:space="preserve">  </w:t>
      </w:r>
      <w:proofErr w:type="gramEnd"/>
      <w:r w:rsidRPr="007C40B3">
        <w:rPr>
          <w:rFonts w:asciiTheme="minorHAnsi" w:hAnsiTheme="minorHAnsi"/>
          <w:color w:val="000000" w:themeColor="text1"/>
          <w:sz w:val="23"/>
          <w:szCs w:val="23"/>
        </w:rPr>
        <w:t>alla data di pubblicazione sul sito web nell’Albo Ufficiale Informatico d’Ateneo.</w:t>
      </w:r>
    </w:p>
    <w:p w:rsidR="0094798A" w:rsidRPr="0094798A" w:rsidRDefault="0094798A" w:rsidP="00F85F93">
      <w:pPr>
        <w:pStyle w:val="Default"/>
        <w:jc w:val="both"/>
        <w:rPr>
          <w:rFonts w:asciiTheme="minorHAnsi" w:hAnsiTheme="minorHAnsi" w:cstheme="minorHAnsi"/>
          <w:bCs/>
          <w:color w:val="92D050"/>
        </w:rPr>
      </w:pPr>
    </w:p>
    <w:p w:rsidR="00B31F90" w:rsidRPr="00995277" w:rsidRDefault="00B31F90" w:rsidP="00F85F93">
      <w:pPr>
        <w:pStyle w:val="Default"/>
        <w:jc w:val="both"/>
        <w:rPr>
          <w:rFonts w:asciiTheme="minorHAnsi" w:hAnsiTheme="minorHAnsi" w:cstheme="minorHAnsi"/>
        </w:rPr>
      </w:pPr>
    </w:p>
    <w:p w:rsidR="00710929" w:rsidRPr="00995277" w:rsidRDefault="00710929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4045EA" w:rsidRPr="00995277" w:rsidRDefault="004045EA" w:rsidP="00F85F93">
      <w:pPr>
        <w:pStyle w:val="Default"/>
        <w:jc w:val="both"/>
        <w:rPr>
          <w:rFonts w:asciiTheme="minorHAnsi" w:hAnsiTheme="minorHAnsi" w:cstheme="minorHAnsi"/>
        </w:rPr>
      </w:pPr>
    </w:p>
    <w:sectPr w:rsidR="004045EA" w:rsidRPr="00995277" w:rsidSect="007C2EDA">
      <w:pgSz w:w="11907" w:h="16840" w:code="9"/>
      <w:pgMar w:top="1134" w:right="1134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EA"/>
    <w:rsid w:val="000140BC"/>
    <w:rsid w:val="000502DE"/>
    <w:rsid w:val="00053B29"/>
    <w:rsid w:val="00057E85"/>
    <w:rsid w:val="000662C8"/>
    <w:rsid w:val="00087575"/>
    <w:rsid w:val="00097ACF"/>
    <w:rsid w:val="000B0877"/>
    <w:rsid w:val="000B2F7F"/>
    <w:rsid w:val="000D3109"/>
    <w:rsid w:val="000E1544"/>
    <w:rsid w:val="000F2484"/>
    <w:rsid w:val="00110B86"/>
    <w:rsid w:val="001120B2"/>
    <w:rsid w:val="00141C6B"/>
    <w:rsid w:val="001515A1"/>
    <w:rsid w:val="001524C0"/>
    <w:rsid w:val="00161599"/>
    <w:rsid w:val="00187564"/>
    <w:rsid w:val="00190C3E"/>
    <w:rsid w:val="001934D8"/>
    <w:rsid w:val="001A1759"/>
    <w:rsid w:val="001C5445"/>
    <w:rsid w:val="001C742A"/>
    <w:rsid w:val="001C79B1"/>
    <w:rsid w:val="001D372E"/>
    <w:rsid w:val="001D7B64"/>
    <w:rsid w:val="001E75C0"/>
    <w:rsid w:val="002024B7"/>
    <w:rsid w:val="00221811"/>
    <w:rsid w:val="00231FE3"/>
    <w:rsid w:val="0023242B"/>
    <w:rsid w:val="00232619"/>
    <w:rsid w:val="0024605B"/>
    <w:rsid w:val="002B6D31"/>
    <w:rsid w:val="002C1FDE"/>
    <w:rsid w:val="002C5A5D"/>
    <w:rsid w:val="002F1412"/>
    <w:rsid w:val="00316635"/>
    <w:rsid w:val="00326F95"/>
    <w:rsid w:val="00332628"/>
    <w:rsid w:val="00336267"/>
    <w:rsid w:val="00363E42"/>
    <w:rsid w:val="003674FE"/>
    <w:rsid w:val="00376698"/>
    <w:rsid w:val="00381AC3"/>
    <w:rsid w:val="003842F5"/>
    <w:rsid w:val="003863C5"/>
    <w:rsid w:val="00394DFB"/>
    <w:rsid w:val="00395804"/>
    <w:rsid w:val="003D5FF3"/>
    <w:rsid w:val="003E0DEF"/>
    <w:rsid w:val="003E1AB0"/>
    <w:rsid w:val="003E5F1F"/>
    <w:rsid w:val="003E73A0"/>
    <w:rsid w:val="003F7634"/>
    <w:rsid w:val="004045EA"/>
    <w:rsid w:val="004170D4"/>
    <w:rsid w:val="0043079B"/>
    <w:rsid w:val="00455720"/>
    <w:rsid w:val="0048512F"/>
    <w:rsid w:val="00497916"/>
    <w:rsid w:val="004A5103"/>
    <w:rsid w:val="004B09F8"/>
    <w:rsid w:val="004C4E3E"/>
    <w:rsid w:val="004C67BA"/>
    <w:rsid w:val="004C7C11"/>
    <w:rsid w:val="004D077B"/>
    <w:rsid w:val="004D0ADC"/>
    <w:rsid w:val="004F3D66"/>
    <w:rsid w:val="004F70CA"/>
    <w:rsid w:val="0050217B"/>
    <w:rsid w:val="005042FC"/>
    <w:rsid w:val="00525736"/>
    <w:rsid w:val="00531540"/>
    <w:rsid w:val="005347FE"/>
    <w:rsid w:val="00544998"/>
    <w:rsid w:val="00582D6D"/>
    <w:rsid w:val="005937F2"/>
    <w:rsid w:val="005A0A32"/>
    <w:rsid w:val="005B18EE"/>
    <w:rsid w:val="005C3875"/>
    <w:rsid w:val="005E0419"/>
    <w:rsid w:val="005E07B2"/>
    <w:rsid w:val="005E361B"/>
    <w:rsid w:val="005F0F86"/>
    <w:rsid w:val="005F5AE5"/>
    <w:rsid w:val="0063201C"/>
    <w:rsid w:val="006447B1"/>
    <w:rsid w:val="006449FF"/>
    <w:rsid w:val="006511D1"/>
    <w:rsid w:val="006569A6"/>
    <w:rsid w:val="006761F5"/>
    <w:rsid w:val="00680EE3"/>
    <w:rsid w:val="0068631A"/>
    <w:rsid w:val="00690F3A"/>
    <w:rsid w:val="00692F9D"/>
    <w:rsid w:val="006A0394"/>
    <w:rsid w:val="006B26AD"/>
    <w:rsid w:val="006C0868"/>
    <w:rsid w:val="006C6115"/>
    <w:rsid w:val="006C721A"/>
    <w:rsid w:val="006D1F9E"/>
    <w:rsid w:val="006D252C"/>
    <w:rsid w:val="006D4F39"/>
    <w:rsid w:val="00701724"/>
    <w:rsid w:val="00710929"/>
    <w:rsid w:val="00720C24"/>
    <w:rsid w:val="007260B7"/>
    <w:rsid w:val="007437B2"/>
    <w:rsid w:val="00743E80"/>
    <w:rsid w:val="00765F04"/>
    <w:rsid w:val="00765FE2"/>
    <w:rsid w:val="007845C3"/>
    <w:rsid w:val="007A12A0"/>
    <w:rsid w:val="007A1CA6"/>
    <w:rsid w:val="007A212A"/>
    <w:rsid w:val="007A6BDC"/>
    <w:rsid w:val="007C2EDA"/>
    <w:rsid w:val="007C40B3"/>
    <w:rsid w:val="007D1441"/>
    <w:rsid w:val="007E4A59"/>
    <w:rsid w:val="007E5CC0"/>
    <w:rsid w:val="007E7CD4"/>
    <w:rsid w:val="007F2128"/>
    <w:rsid w:val="008634BC"/>
    <w:rsid w:val="0087571C"/>
    <w:rsid w:val="00892532"/>
    <w:rsid w:val="008A4F12"/>
    <w:rsid w:val="008A50E5"/>
    <w:rsid w:val="008A576A"/>
    <w:rsid w:val="008B2AB7"/>
    <w:rsid w:val="008C5E15"/>
    <w:rsid w:val="008D5ADF"/>
    <w:rsid w:val="008E00A4"/>
    <w:rsid w:val="008E49E0"/>
    <w:rsid w:val="008E4F33"/>
    <w:rsid w:val="008F304E"/>
    <w:rsid w:val="009003D6"/>
    <w:rsid w:val="0093055E"/>
    <w:rsid w:val="00930C1E"/>
    <w:rsid w:val="00931BC5"/>
    <w:rsid w:val="0094798A"/>
    <w:rsid w:val="00962646"/>
    <w:rsid w:val="0097719E"/>
    <w:rsid w:val="009823B0"/>
    <w:rsid w:val="0099497F"/>
    <w:rsid w:val="00995277"/>
    <w:rsid w:val="009A0530"/>
    <w:rsid w:val="009B0371"/>
    <w:rsid w:val="009B6231"/>
    <w:rsid w:val="009C4D87"/>
    <w:rsid w:val="009C6F7D"/>
    <w:rsid w:val="009C7FA4"/>
    <w:rsid w:val="009E2982"/>
    <w:rsid w:val="009E2B84"/>
    <w:rsid w:val="009F7261"/>
    <w:rsid w:val="009F7C53"/>
    <w:rsid w:val="00A016D4"/>
    <w:rsid w:val="00A14267"/>
    <w:rsid w:val="00A1515B"/>
    <w:rsid w:val="00A175A6"/>
    <w:rsid w:val="00A21722"/>
    <w:rsid w:val="00A40578"/>
    <w:rsid w:val="00A4177B"/>
    <w:rsid w:val="00A42078"/>
    <w:rsid w:val="00A51159"/>
    <w:rsid w:val="00A541DF"/>
    <w:rsid w:val="00A61604"/>
    <w:rsid w:val="00A61C25"/>
    <w:rsid w:val="00A82175"/>
    <w:rsid w:val="00A841EF"/>
    <w:rsid w:val="00A85F3B"/>
    <w:rsid w:val="00AA3F48"/>
    <w:rsid w:val="00AB109B"/>
    <w:rsid w:val="00AB3576"/>
    <w:rsid w:val="00AE0B63"/>
    <w:rsid w:val="00AF05C8"/>
    <w:rsid w:val="00AF5CB2"/>
    <w:rsid w:val="00B03253"/>
    <w:rsid w:val="00B13875"/>
    <w:rsid w:val="00B1799C"/>
    <w:rsid w:val="00B31F90"/>
    <w:rsid w:val="00B51FEE"/>
    <w:rsid w:val="00B53D84"/>
    <w:rsid w:val="00B604D4"/>
    <w:rsid w:val="00B62824"/>
    <w:rsid w:val="00B656AB"/>
    <w:rsid w:val="00B76677"/>
    <w:rsid w:val="00B76874"/>
    <w:rsid w:val="00B82113"/>
    <w:rsid w:val="00B86E20"/>
    <w:rsid w:val="00B87439"/>
    <w:rsid w:val="00BE0C9C"/>
    <w:rsid w:val="00C12B71"/>
    <w:rsid w:val="00C13D44"/>
    <w:rsid w:val="00C163EE"/>
    <w:rsid w:val="00C20540"/>
    <w:rsid w:val="00C3224B"/>
    <w:rsid w:val="00C3415C"/>
    <w:rsid w:val="00C3571C"/>
    <w:rsid w:val="00C52635"/>
    <w:rsid w:val="00C74E7A"/>
    <w:rsid w:val="00C76165"/>
    <w:rsid w:val="00CA248A"/>
    <w:rsid w:val="00CB1665"/>
    <w:rsid w:val="00CB39A1"/>
    <w:rsid w:val="00CB4E07"/>
    <w:rsid w:val="00CB7528"/>
    <w:rsid w:val="00CF1323"/>
    <w:rsid w:val="00CF7132"/>
    <w:rsid w:val="00D0758C"/>
    <w:rsid w:val="00D1291F"/>
    <w:rsid w:val="00D60875"/>
    <w:rsid w:val="00D6130C"/>
    <w:rsid w:val="00D725F9"/>
    <w:rsid w:val="00D73489"/>
    <w:rsid w:val="00D77F4E"/>
    <w:rsid w:val="00DA47E2"/>
    <w:rsid w:val="00DD000E"/>
    <w:rsid w:val="00DD164F"/>
    <w:rsid w:val="00DE09E9"/>
    <w:rsid w:val="00DE1335"/>
    <w:rsid w:val="00DE58B5"/>
    <w:rsid w:val="00DF5F68"/>
    <w:rsid w:val="00DF7863"/>
    <w:rsid w:val="00E05D4A"/>
    <w:rsid w:val="00E15CDE"/>
    <w:rsid w:val="00E25084"/>
    <w:rsid w:val="00E443EE"/>
    <w:rsid w:val="00E54816"/>
    <w:rsid w:val="00E558CD"/>
    <w:rsid w:val="00E57703"/>
    <w:rsid w:val="00E839ED"/>
    <w:rsid w:val="00E9785E"/>
    <w:rsid w:val="00EA181E"/>
    <w:rsid w:val="00EB37D3"/>
    <w:rsid w:val="00EE0363"/>
    <w:rsid w:val="00F00176"/>
    <w:rsid w:val="00F00B54"/>
    <w:rsid w:val="00F0498F"/>
    <w:rsid w:val="00F23A45"/>
    <w:rsid w:val="00F543EC"/>
    <w:rsid w:val="00F6226F"/>
    <w:rsid w:val="00F63635"/>
    <w:rsid w:val="00F83D17"/>
    <w:rsid w:val="00F8405C"/>
    <w:rsid w:val="00F85F93"/>
    <w:rsid w:val="00F86C1D"/>
    <w:rsid w:val="00F93FC1"/>
    <w:rsid w:val="00F9751D"/>
    <w:rsid w:val="00FA2464"/>
    <w:rsid w:val="00FB2053"/>
    <w:rsid w:val="00FC62BD"/>
    <w:rsid w:val="00FE4FDE"/>
    <w:rsid w:val="00FE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DA6DC-DB00-4DA2-92A4-DA0E4AB5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04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3253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80E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0EE3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80EE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0E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0EE3"/>
    <w:rPr>
      <w:b/>
      <w:bCs/>
    </w:rPr>
  </w:style>
  <w:style w:type="paragraph" w:customStyle="1" w:styleId="p1">
    <w:name w:val="p1"/>
    <w:basedOn w:val="Normale"/>
    <w:rsid w:val="001515A1"/>
    <w:pPr>
      <w:spacing w:after="0" w:line="240" w:lineRule="auto"/>
      <w:ind w:left="270"/>
      <w:jc w:val="both"/>
    </w:pPr>
    <w:rPr>
      <w:rFonts w:ascii="Verdana" w:hAnsi="Verdana" w:cs="Times New Roman"/>
      <w:sz w:val="15"/>
      <w:szCs w:val="15"/>
      <w:lang w:eastAsia="it-IT"/>
    </w:rPr>
  </w:style>
  <w:style w:type="character" w:customStyle="1" w:styleId="apple-converted-space">
    <w:name w:val="apple-converted-space"/>
    <w:basedOn w:val="Carpredefinitoparagrafo"/>
    <w:rsid w:val="00151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Corso</dc:creator>
  <cp:keywords/>
  <dc:description/>
  <cp:lastModifiedBy>ALBERTO SBRANA</cp:lastModifiedBy>
  <cp:revision>13</cp:revision>
  <cp:lastPrinted>2018-03-07T10:11:00Z</cp:lastPrinted>
  <dcterms:created xsi:type="dcterms:W3CDTF">2018-02-19T20:23:00Z</dcterms:created>
  <dcterms:modified xsi:type="dcterms:W3CDTF">2018-03-07T10:14:00Z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UNIPI_04665829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https://dms.unipi.it/cs/idcplg</vt:lpwstr>
  </property>
  <property fmtid="{D5CDD505-2E9C-101B-9397-08002B2CF9AE}" pid="5" name="DISdUser">
    <vt:lpwstr>a008195</vt:lpwstr>
  </property>
  <property fmtid="{D5CDD505-2E9C-101B-9397-08002B2CF9AE}" pid="6" name="DISdID">
    <vt:lpwstr>4707969</vt:lpwstr>
  </property>
  <property fmtid="{D5CDD505-2E9C-101B-9397-08002B2CF9AE}" pid="7" name="DISidcName">
    <vt:lpwstr>WCC01</vt:lpwstr>
  </property>
  <property fmtid="{D5CDD505-2E9C-101B-9397-08002B2CF9AE}" pid="8" name="DISTaskPaneUrl">
    <vt:lpwstr>https://dms.unipi.it/cs/idcplg?IdcService=DESKTOP_DOC_INFO&amp;dDocName=UNIPI_04665829&amp;dID=4707969&amp;ClientControlled=DocMan,taskpane&amp;coreContentOnly=1</vt:lpwstr>
  </property>
</Properties>
</file>