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b/>
          <w:sz w:val="20"/>
          <w:szCs w:val="20"/>
        </w:rPr>
      </w:pPr>
      <w:r w:rsidRPr="00D26884">
        <w:rPr>
          <w:rFonts w:ascii="Verdana" w:hAnsi="Verdana" w:cs="TTE1D83AD0t00"/>
          <w:b/>
          <w:sz w:val="20"/>
          <w:szCs w:val="20"/>
        </w:rPr>
        <w:t xml:space="preserve">Prova scritta Scuola </w:t>
      </w:r>
      <w:r w:rsidRPr="00D26884">
        <w:rPr>
          <w:rFonts w:ascii="Verdana" w:hAnsi="Verdana" w:cs="TTE1D83AD0t00"/>
          <w:b/>
          <w:sz w:val="20"/>
          <w:szCs w:val="20"/>
        </w:rPr>
        <w:t>Infanzi</w:t>
      </w:r>
      <w:r w:rsidRPr="00D26884">
        <w:rPr>
          <w:rFonts w:ascii="Verdana" w:hAnsi="Verdana" w:cs="TTE1D83AD0t00"/>
          <w:b/>
          <w:sz w:val="20"/>
          <w:szCs w:val="20"/>
        </w:rPr>
        <w:t>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La prova consiste nello svolgimento di una traccia estratta a sorte tra tre predisposte dalla Commissione.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Il tempo concesso per lo svolgimento è di un’ora.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lo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svolgimento non deve eccedere le quindici righe, pena la mancata valutazione delle righe eccedenti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quelle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concesse.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Le tracce proposte dalla Commissione sono le seguenti: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A) L’intelligenza emotiva e la relazione educativa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B) Lo sviluppo dell’intelligenza emotiva nella scuola dell’infanzia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C) Relazione educativa, intelligenza emotiva e pensiero divergente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b/>
          <w:sz w:val="20"/>
          <w:szCs w:val="20"/>
        </w:rPr>
      </w:pP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b/>
          <w:sz w:val="20"/>
          <w:szCs w:val="20"/>
        </w:rPr>
      </w:pPr>
      <w:r w:rsidRPr="00D26884">
        <w:rPr>
          <w:rFonts w:ascii="Verdana" w:hAnsi="Verdana" w:cs="TTE1D83AD0t00"/>
          <w:b/>
          <w:sz w:val="20"/>
          <w:szCs w:val="20"/>
        </w:rPr>
        <w:t>Prova scritta Scuola Primaria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La prova consiste nello svolgimento di una traccia estratta a sorte tra tre predisposte dalla Commissione.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Il tempo concesso per lo svolgimento è di un’ora.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lo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svolgimento non deve eccedere le quindici righe, pena la mancata valutazione delle righe eccedenti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quelle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concesse.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Le tracce proposte dalla Commissione sono le seguenti: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A) La relazione educativa nella scuola primaria.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B) Lo sviluppo dell’intelligenza emotiva nella scuola primaria</w:t>
      </w:r>
    </w:p>
    <w:p w:rsidR="00964B2C" w:rsidRPr="00D26884" w:rsidRDefault="00D26884" w:rsidP="00D26884">
      <w:pPr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C) Relazione educativa, intelligenza emotiva e pensiero divergente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b/>
          <w:sz w:val="20"/>
          <w:szCs w:val="20"/>
        </w:rPr>
      </w:pPr>
      <w:r w:rsidRPr="00D26884">
        <w:rPr>
          <w:rFonts w:ascii="Verdana" w:hAnsi="Verdana" w:cs="TTE1D83AD0t00"/>
          <w:b/>
          <w:sz w:val="20"/>
          <w:szCs w:val="20"/>
        </w:rPr>
        <w:t>Prova scritta Scuola Secondaria di Primo grado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La prova consiste nello svolgimento di una traccia estratta a sorte tra tre predisposte dalla Commissione.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Il tempo concesso per lo svolgimento è di un’ora.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lo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svolgimento non deve eccedere le quindici righe, pena la mancata valutazione delle righe eccedenti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quelle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concesse.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Le tracce proposte dalla Commissione sono le seguenti: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A) Intelligenza emotiva e pensiero divergente nella scuola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B) Lo sviluppo dell’intelligenza emotiva nel preadolescente</w:t>
      </w:r>
    </w:p>
    <w:p w:rsidR="00D26884" w:rsidRPr="00D26884" w:rsidRDefault="00D26884" w:rsidP="00D26884">
      <w:pPr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C) Empatia e relazione educativa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b/>
          <w:sz w:val="20"/>
          <w:szCs w:val="20"/>
        </w:rPr>
      </w:pPr>
      <w:r w:rsidRPr="00D26884">
        <w:rPr>
          <w:rFonts w:ascii="Verdana" w:hAnsi="Verdana" w:cs="TTE1D83AD0t00"/>
          <w:b/>
          <w:sz w:val="20"/>
          <w:szCs w:val="20"/>
        </w:rPr>
        <w:t>Prova scritta Scuola Secondaria di Secondo grado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La prova consiste nello svolgimento di una traccia estratta a sorte tra tre predisposte dalla Commissione.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Il tempo concesso per lo svolgimento è di un’ora.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lo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svolgimento non deve eccedere le quindici righe, pena la mancata valutazione delle righe eccedenti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proofErr w:type="gramStart"/>
      <w:r w:rsidRPr="00D26884">
        <w:rPr>
          <w:rFonts w:ascii="Verdana" w:hAnsi="Verdana" w:cs="TTE1D83AD0t00"/>
          <w:sz w:val="20"/>
          <w:szCs w:val="20"/>
        </w:rPr>
        <w:t>quelle</w:t>
      </w:r>
      <w:proofErr w:type="gramEnd"/>
      <w:r w:rsidRPr="00D26884">
        <w:rPr>
          <w:rFonts w:ascii="Verdana" w:hAnsi="Verdana" w:cs="TTE1D83AD0t00"/>
          <w:sz w:val="20"/>
          <w:szCs w:val="20"/>
        </w:rPr>
        <w:t xml:space="preserve"> concesse.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D83AD0t00"/>
          <w:sz w:val="20"/>
          <w:szCs w:val="20"/>
        </w:rPr>
      </w:pPr>
      <w:r w:rsidRPr="00D26884">
        <w:rPr>
          <w:rFonts w:ascii="Verdana" w:hAnsi="Verdana" w:cs="TTE1D83AD0t00"/>
          <w:sz w:val="20"/>
          <w:szCs w:val="20"/>
        </w:rPr>
        <w:t>Le tracce proposte dalla Commissione sono le seguenti: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A) Intelligenza emotiva e pensiero divergente nella scuola</w:t>
      </w:r>
    </w:p>
    <w:p w:rsidR="00D26884" w:rsidRPr="00D26884" w:rsidRDefault="00D26884" w:rsidP="00D26884">
      <w:pPr>
        <w:autoSpaceDE w:val="0"/>
        <w:autoSpaceDN w:val="0"/>
        <w:adjustRightInd w:val="0"/>
        <w:spacing w:after="0" w:line="240" w:lineRule="auto"/>
        <w:rPr>
          <w:rFonts w:ascii="Verdana" w:hAnsi="Verdana" w:cs="TTE182C700t00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B) Lo sviluppo dell’intelligenza emotiva in adolescenza</w:t>
      </w:r>
    </w:p>
    <w:p w:rsidR="00D26884" w:rsidRPr="00D26884" w:rsidRDefault="00D26884" w:rsidP="00D26884">
      <w:pPr>
        <w:rPr>
          <w:rFonts w:ascii="Verdana" w:hAnsi="Verdana"/>
          <w:sz w:val="20"/>
          <w:szCs w:val="20"/>
        </w:rPr>
      </w:pPr>
      <w:r w:rsidRPr="00D26884">
        <w:rPr>
          <w:rFonts w:ascii="Verdana" w:hAnsi="Verdana" w:cs="TTE182C700t00"/>
          <w:sz w:val="20"/>
          <w:szCs w:val="20"/>
        </w:rPr>
        <w:t>C) Empatia e relazione educativa con adolescenti</w:t>
      </w:r>
      <w:bookmarkStart w:id="0" w:name="_GoBack"/>
      <w:bookmarkEnd w:id="0"/>
    </w:p>
    <w:sectPr w:rsidR="00D26884" w:rsidRPr="00D26884" w:rsidSect="00750FD2">
      <w:pgSz w:w="11906" w:h="16838" w:code="9"/>
      <w:pgMar w:top="1701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D83A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2C7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84"/>
    <w:rsid w:val="003B7D8E"/>
    <w:rsid w:val="006F7F5E"/>
    <w:rsid w:val="00750FD2"/>
    <w:rsid w:val="00762C74"/>
    <w:rsid w:val="00964B2C"/>
    <w:rsid w:val="00C833EC"/>
    <w:rsid w:val="00D26884"/>
    <w:rsid w:val="00D35BDE"/>
    <w:rsid w:val="00D92F34"/>
    <w:rsid w:val="00E00B13"/>
    <w:rsid w:val="00ED3EF6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6A08-BB44-4718-96B6-D5BF9D2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Caporali</dc:creator>
  <cp:keywords/>
  <dc:description/>
  <cp:lastModifiedBy>Caporali</cp:lastModifiedBy>
  <cp:revision>1</cp:revision>
  <dcterms:created xsi:type="dcterms:W3CDTF">2016-04-04T10:27:00Z</dcterms:created>
  <dcterms:modified xsi:type="dcterms:W3CDTF">2016-04-04T10:30:00Z</dcterms:modified>
</cp:coreProperties>
</file>