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6C041" w14:textId="77777777" w:rsidR="006B7438" w:rsidRPr="00272E30" w:rsidRDefault="006B7438" w:rsidP="00841B38">
      <w:pPr>
        <w:jc w:val="center"/>
        <w:rPr>
          <w:rFonts w:ascii="Times New Roman" w:hAnsi="Times New Roman"/>
          <w:szCs w:val="24"/>
        </w:rPr>
      </w:pPr>
    </w:p>
    <w:p w14:paraId="6A8A5EA5" w14:textId="77777777" w:rsidR="006B7438" w:rsidRPr="00272E30" w:rsidRDefault="006B7438" w:rsidP="00841B38">
      <w:pPr>
        <w:jc w:val="center"/>
        <w:rPr>
          <w:rFonts w:ascii="Times New Roman" w:hAnsi="Times New Roman"/>
          <w:szCs w:val="24"/>
        </w:rPr>
      </w:pPr>
    </w:p>
    <w:p w14:paraId="595DC265" w14:textId="77777777" w:rsidR="00CC05FE" w:rsidRPr="00272E30" w:rsidRDefault="00CC05FE" w:rsidP="00841B38">
      <w:pPr>
        <w:jc w:val="center"/>
        <w:rPr>
          <w:rFonts w:ascii="Times New Roman" w:hAnsi="Times New Roman"/>
          <w:szCs w:val="24"/>
        </w:rPr>
      </w:pPr>
    </w:p>
    <w:p w14:paraId="7CF79074" w14:textId="77777777" w:rsidR="00CC05FE" w:rsidRPr="00272E30" w:rsidRDefault="00CC05FE" w:rsidP="00841B38">
      <w:pPr>
        <w:jc w:val="center"/>
        <w:rPr>
          <w:rFonts w:ascii="Times New Roman" w:hAnsi="Times New Roman"/>
          <w:szCs w:val="24"/>
        </w:rPr>
      </w:pPr>
    </w:p>
    <w:p w14:paraId="406DA455" w14:textId="77777777" w:rsidR="00CC05FE" w:rsidRPr="00272E30" w:rsidRDefault="00CC05FE" w:rsidP="00841B38">
      <w:pPr>
        <w:jc w:val="center"/>
        <w:rPr>
          <w:rFonts w:ascii="Times New Roman" w:hAnsi="Times New Roman"/>
          <w:szCs w:val="24"/>
        </w:rPr>
      </w:pPr>
    </w:p>
    <w:p w14:paraId="494623D3" w14:textId="77777777" w:rsidR="00CC05FE" w:rsidRPr="00272E30" w:rsidRDefault="00CC05FE" w:rsidP="00841B38">
      <w:pPr>
        <w:jc w:val="center"/>
        <w:rPr>
          <w:rFonts w:ascii="Times New Roman" w:hAnsi="Times New Roman"/>
          <w:szCs w:val="24"/>
        </w:rPr>
      </w:pPr>
    </w:p>
    <w:p w14:paraId="22D9326A" w14:textId="77777777" w:rsidR="00CC05FE" w:rsidRPr="00272E30" w:rsidRDefault="00CC05FE" w:rsidP="00841B38">
      <w:pPr>
        <w:jc w:val="center"/>
        <w:rPr>
          <w:rFonts w:ascii="Times New Roman" w:hAnsi="Times New Roman"/>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CC05FE" w:rsidRPr="00272E30" w14:paraId="6E3D7237" w14:textId="77777777" w:rsidTr="001617EC">
        <w:trPr>
          <w:trHeight w:val="580"/>
        </w:trPr>
        <w:tc>
          <w:tcPr>
            <w:tcW w:w="9571" w:type="dxa"/>
          </w:tcPr>
          <w:p w14:paraId="016FE168" w14:textId="77777777" w:rsidR="00CC05FE" w:rsidRPr="00272E30" w:rsidRDefault="00CC05FE" w:rsidP="00CC05FE">
            <w:pPr>
              <w:jc w:val="center"/>
              <w:rPr>
                <w:rFonts w:ascii="Times New Roman" w:hAnsi="Times New Roman"/>
                <w:b/>
                <w:sz w:val="36"/>
                <w:szCs w:val="36"/>
              </w:rPr>
            </w:pPr>
            <w:r w:rsidRPr="00272E30">
              <w:rPr>
                <w:rFonts w:ascii="Times New Roman" w:hAnsi="Times New Roman"/>
                <w:b/>
                <w:sz w:val="36"/>
                <w:szCs w:val="36"/>
              </w:rPr>
              <w:t>COPERTURA ASSICURATIVA</w:t>
            </w:r>
          </w:p>
          <w:p w14:paraId="3C26FE8A" w14:textId="77777777" w:rsidR="00CC05FE" w:rsidRPr="00272E30" w:rsidRDefault="00CC05FE" w:rsidP="00CC05FE">
            <w:pPr>
              <w:jc w:val="center"/>
              <w:rPr>
                <w:rFonts w:ascii="Times New Roman" w:hAnsi="Times New Roman"/>
                <w:b/>
                <w:sz w:val="36"/>
                <w:szCs w:val="36"/>
              </w:rPr>
            </w:pPr>
            <w:r w:rsidRPr="00272E30">
              <w:rPr>
                <w:rFonts w:ascii="Times New Roman" w:hAnsi="Times New Roman"/>
                <w:b/>
                <w:sz w:val="36"/>
                <w:szCs w:val="36"/>
              </w:rPr>
              <w:t xml:space="preserve">INFORTUNI DEGLI STUDENTI, DEL PERSONALE </w:t>
            </w:r>
          </w:p>
          <w:p w14:paraId="3EFFD0F8" w14:textId="77777777" w:rsidR="00CC05FE" w:rsidRPr="00272E30" w:rsidRDefault="00CC05FE" w:rsidP="00CC05FE">
            <w:pPr>
              <w:jc w:val="center"/>
              <w:rPr>
                <w:rFonts w:ascii="Times New Roman" w:hAnsi="Times New Roman"/>
                <w:b/>
                <w:sz w:val="36"/>
                <w:szCs w:val="36"/>
              </w:rPr>
            </w:pPr>
            <w:r w:rsidRPr="00272E30">
              <w:rPr>
                <w:rFonts w:ascii="Times New Roman" w:hAnsi="Times New Roman"/>
                <w:b/>
                <w:sz w:val="36"/>
                <w:szCs w:val="36"/>
              </w:rPr>
              <w:t>E ALTRI SOGGETTI</w:t>
            </w:r>
          </w:p>
          <w:p w14:paraId="7700A16B" w14:textId="77777777" w:rsidR="00CC05FE" w:rsidRPr="00272E30" w:rsidRDefault="00272E30" w:rsidP="00403B2A">
            <w:pPr>
              <w:jc w:val="center"/>
              <w:rPr>
                <w:rFonts w:ascii="Times New Roman" w:hAnsi="Times New Roman"/>
                <w:sz w:val="36"/>
                <w:szCs w:val="36"/>
              </w:rPr>
            </w:pPr>
            <w:r w:rsidRPr="00272E30">
              <w:rPr>
                <w:rFonts w:ascii="Times New Roman" w:hAnsi="Times New Roman"/>
                <w:b/>
                <w:sz w:val="36"/>
                <w:szCs w:val="36"/>
              </w:rPr>
              <w:t>20</w:t>
            </w:r>
            <w:r w:rsidR="0095719E">
              <w:rPr>
                <w:rFonts w:ascii="Times New Roman" w:hAnsi="Times New Roman"/>
                <w:b/>
                <w:sz w:val="36"/>
                <w:szCs w:val="36"/>
              </w:rPr>
              <w:t>21</w:t>
            </w:r>
            <w:r w:rsidRPr="00272E30">
              <w:rPr>
                <w:rFonts w:ascii="Times New Roman" w:hAnsi="Times New Roman"/>
                <w:b/>
                <w:sz w:val="36"/>
                <w:szCs w:val="36"/>
              </w:rPr>
              <w:t xml:space="preserve"> </w:t>
            </w:r>
            <w:r w:rsidR="00403B2A">
              <w:rPr>
                <w:rFonts w:ascii="Times New Roman" w:hAnsi="Times New Roman"/>
                <w:b/>
                <w:sz w:val="36"/>
                <w:szCs w:val="36"/>
              </w:rPr>
              <w:t>–</w:t>
            </w:r>
            <w:r w:rsidRPr="00272E30">
              <w:rPr>
                <w:rFonts w:ascii="Times New Roman" w:hAnsi="Times New Roman"/>
                <w:b/>
                <w:sz w:val="36"/>
                <w:szCs w:val="36"/>
              </w:rPr>
              <w:t xml:space="preserve"> 20</w:t>
            </w:r>
            <w:r w:rsidR="0095719E">
              <w:rPr>
                <w:rFonts w:ascii="Times New Roman" w:hAnsi="Times New Roman"/>
                <w:b/>
                <w:sz w:val="36"/>
                <w:szCs w:val="36"/>
              </w:rPr>
              <w:t>24</w:t>
            </w:r>
          </w:p>
        </w:tc>
      </w:tr>
    </w:tbl>
    <w:p w14:paraId="46539AFF" w14:textId="77777777" w:rsidR="00CC05FE" w:rsidRPr="00272E30" w:rsidRDefault="00CC05FE" w:rsidP="00CC05FE">
      <w:pPr>
        <w:rPr>
          <w:rFonts w:ascii="Times New Roman" w:hAnsi="Times New Roman"/>
          <w:szCs w:val="24"/>
        </w:rPr>
      </w:pPr>
    </w:p>
    <w:p w14:paraId="106DFB96" w14:textId="77777777" w:rsidR="00CC05FE" w:rsidRPr="00272E30" w:rsidRDefault="00CC05FE" w:rsidP="00CC05FE">
      <w:pPr>
        <w:rPr>
          <w:rFonts w:ascii="Times New Roman" w:hAnsi="Times New Roman"/>
          <w:szCs w:val="24"/>
        </w:rPr>
      </w:pPr>
    </w:p>
    <w:p w14:paraId="66595FE3" w14:textId="77777777" w:rsidR="00CC05FE" w:rsidRPr="00272E30" w:rsidRDefault="00CC05FE" w:rsidP="00CC05FE">
      <w:pPr>
        <w:rPr>
          <w:rFonts w:ascii="Times New Roman" w:hAnsi="Times New Roman"/>
          <w:szCs w:val="24"/>
        </w:rPr>
      </w:pPr>
    </w:p>
    <w:p w14:paraId="0DC082BA" w14:textId="77777777" w:rsidR="00CC05FE" w:rsidRPr="00272E30" w:rsidRDefault="00CC05FE" w:rsidP="00CC05FE">
      <w:pPr>
        <w:rPr>
          <w:rFonts w:ascii="Times New Roman" w:hAnsi="Times New Roman"/>
          <w:szCs w:val="24"/>
        </w:rPr>
      </w:pPr>
    </w:p>
    <w:p w14:paraId="2D63C554" w14:textId="77777777" w:rsidR="00CC05FE" w:rsidRPr="00272E30" w:rsidRDefault="00CC05FE" w:rsidP="00CC05FE">
      <w:pPr>
        <w:rPr>
          <w:rFonts w:ascii="Times New Roman" w:hAnsi="Times New Roman"/>
          <w:szCs w:val="24"/>
        </w:rPr>
      </w:pPr>
    </w:p>
    <w:p w14:paraId="6796045A" w14:textId="77777777" w:rsidR="00CC05FE" w:rsidRPr="00272E30" w:rsidRDefault="00CC05FE" w:rsidP="00CC05FE">
      <w:pPr>
        <w:jc w:val="center"/>
        <w:rPr>
          <w:rFonts w:ascii="Times New Roman" w:hAnsi="Times New Roman"/>
          <w:szCs w:val="24"/>
        </w:rPr>
      </w:pPr>
    </w:p>
    <w:tbl>
      <w:tblPr>
        <w:tblW w:w="97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60"/>
        <w:gridCol w:w="7118"/>
      </w:tblGrid>
      <w:tr w:rsidR="00CC05FE" w:rsidRPr="00272E30" w14:paraId="7317E27D" w14:textId="77777777" w:rsidTr="00F01A49">
        <w:tc>
          <w:tcPr>
            <w:tcW w:w="2660" w:type="dxa"/>
            <w:hideMark/>
          </w:tcPr>
          <w:p w14:paraId="0131CC90" w14:textId="77777777" w:rsidR="00CC05FE" w:rsidRPr="00272E30" w:rsidRDefault="00CC05FE" w:rsidP="001617EC">
            <w:pPr>
              <w:rPr>
                <w:rFonts w:ascii="Times New Roman" w:hAnsi="Times New Roman"/>
                <w:szCs w:val="24"/>
              </w:rPr>
            </w:pPr>
            <w:r w:rsidRPr="00272E30">
              <w:rPr>
                <w:rFonts w:ascii="Times New Roman" w:hAnsi="Times New Roman"/>
                <w:szCs w:val="24"/>
              </w:rPr>
              <w:t xml:space="preserve">polizza </w:t>
            </w:r>
            <w:proofErr w:type="gramStart"/>
            <w:r w:rsidRPr="00272E30">
              <w:rPr>
                <w:rFonts w:ascii="Times New Roman" w:hAnsi="Times New Roman"/>
                <w:szCs w:val="24"/>
              </w:rPr>
              <w:t>n. :</w:t>
            </w:r>
            <w:proofErr w:type="gramEnd"/>
          </w:p>
        </w:tc>
        <w:tc>
          <w:tcPr>
            <w:tcW w:w="7118" w:type="dxa"/>
          </w:tcPr>
          <w:p w14:paraId="6E8157F2" w14:textId="77777777" w:rsidR="00CC05FE" w:rsidRPr="00762257" w:rsidRDefault="00762257" w:rsidP="00403B2A">
            <w:pPr>
              <w:rPr>
                <w:rFonts w:ascii="Times New Roman" w:hAnsi="Times New Roman"/>
                <w:b/>
                <w:szCs w:val="24"/>
              </w:rPr>
            </w:pPr>
            <w:r w:rsidRPr="00762257">
              <w:rPr>
                <w:rFonts w:ascii="Times New Roman" w:hAnsi="Times New Roman"/>
                <w:b/>
                <w:szCs w:val="24"/>
              </w:rPr>
              <w:t>90104</w:t>
            </w:r>
          </w:p>
        </w:tc>
      </w:tr>
      <w:tr w:rsidR="00F01A49" w:rsidRPr="00272E30" w14:paraId="6A883D31" w14:textId="77777777" w:rsidTr="00F01A49">
        <w:tc>
          <w:tcPr>
            <w:tcW w:w="2660" w:type="dxa"/>
          </w:tcPr>
          <w:p w14:paraId="566B49F7" w14:textId="5C945AEE" w:rsidR="00F01A49" w:rsidRPr="00272E30" w:rsidRDefault="00F01A49" w:rsidP="001617EC">
            <w:pPr>
              <w:rPr>
                <w:rFonts w:ascii="Times New Roman" w:hAnsi="Times New Roman"/>
                <w:szCs w:val="24"/>
              </w:rPr>
            </w:pPr>
            <w:r w:rsidRPr="00272E30">
              <w:rPr>
                <w:rFonts w:ascii="Times New Roman" w:hAnsi="Times New Roman"/>
                <w:szCs w:val="24"/>
              </w:rPr>
              <w:t>compagnia:</w:t>
            </w:r>
          </w:p>
        </w:tc>
        <w:tc>
          <w:tcPr>
            <w:tcW w:w="7118" w:type="dxa"/>
          </w:tcPr>
          <w:p w14:paraId="6D016B8F" w14:textId="3B618225" w:rsidR="00F01A49" w:rsidRPr="00EA309F" w:rsidRDefault="00F01A49" w:rsidP="00C97A73">
            <w:pPr>
              <w:rPr>
                <w:rFonts w:ascii="Times New Roman" w:hAnsi="Times New Roman"/>
                <w:szCs w:val="24"/>
              </w:rPr>
            </w:pPr>
            <w:r>
              <w:rPr>
                <w:rFonts w:ascii="Times New Roman" w:hAnsi="Times New Roman"/>
                <w:szCs w:val="24"/>
              </w:rPr>
              <w:t>Poste Assicura S.p.A.</w:t>
            </w:r>
          </w:p>
        </w:tc>
      </w:tr>
      <w:tr w:rsidR="00CC05FE" w:rsidRPr="00272E30" w14:paraId="7476B36A" w14:textId="77777777" w:rsidTr="00F01A49">
        <w:tc>
          <w:tcPr>
            <w:tcW w:w="2660" w:type="dxa"/>
            <w:hideMark/>
          </w:tcPr>
          <w:p w14:paraId="7658B949" w14:textId="77777777" w:rsidR="00CC05FE" w:rsidRPr="00272E30" w:rsidRDefault="00CC05FE" w:rsidP="001617EC">
            <w:pPr>
              <w:rPr>
                <w:rFonts w:ascii="Times New Roman" w:hAnsi="Times New Roman"/>
                <w:szCs w:val="24"/>
              </w:rPr>
            </w:pPr>
            <w:r w:rsidRPr="00272E30">
              <w:rPr>
                <w:rFonts w:ascii="Times New Roman" w:hAnsi="Times New Roman"/>
                <w:szCs w:val="24"/>
              </w:rPr>
              <w:t>validità:</w:t>
            </w:r>
          </w:p>
        </w:tc>
        <w:tc>
          <w:tcPr>
            <w:tcW w:w="7118" w:type="dxa"/>
          </w:tcPr>
          <w:p w14:paraId="4713B5E8" w14:textId="3A59D94C" w:rsidR="00CC05FE" w:rsidRDefault="0095719E" w:rsidP="00C97A73">
            <w:pPr>
              <w:rPr>
                <w:rFonts w:ascii="Times New Roman" w:hAnsi="Times New Roman"/>
                <w:szCs w:val="24"/>
              </w:rPr>
            </w:pPr>
            <w:r w:rsidRPr="00EA309F">
              <w:rPr>
                <w:rFonts w:ascii="Times New Roman" w:hAnsi="Times New Roman"/>
                <w:szCs w:val="24"/>
              </w:rPr>
              <w:t>dal</w:t>
            </w:r>
            <w:r w:rsidR="00C97A73" w:rsidRPr="00EA309F">
              <w:rPr>
                <w:rFonts w:ascii="Times New Roman" w:hAnsi="Times New Roman"/>
                <w:szCs w:val="24"/>
              </w:rPr>
              <w:t>le ore 00:00</w:t>
            </w:r>
            <w:r w:rsidRPr="00EA309F">
              <w:rPr>
                <w:rFonts w:ascii="Times New Roman" w:hAnsi="Times New Roman"/>
                <w:szCs w:val="24"/>
              </w:rPr>
              <w:t xml:space="preserve"> </w:t>
            </w:r>
            <w:r w:rsidR="00C97A73" w:rsidRPr="00EA309F">
              <w:rPr>
                <w:rFonts w:ascii="Times New Roman" w:hAnsi="Times New Roman"/>
                <w:szCs w:val="24"/>
              </w:rPr>
              <w:t xml:space="preserve">del </w:t>
            </w:r>
            <w:r w:rsidR="00762257">
              <w:rPr>
                <w:rFonts w:ascii="Times New Roman" w:hAnsi="Times New Roman"/>
                <w:szCs w:val="24"/>
              </w:rPr>
              <w:t>01.04</w:t>
            </w:r>
            <w:r w:rsidRPr="00EA309F">
              <w:rPr>
                <w:rFonts w:ascii="Times New Roman" w:hAnsi="Times New Roman"/>
                <w:szCs w:val="24"/>
              </w:rPr>
              <w:t>.2021 al</w:t>
            </w:r>
            <w:r w:rsidR="00C97A73" w:rsidRPr="00EA309F">
              <w:rPr>
                <w:rFonts w:ascii="Times New Roman" w:hAnsi="Times New Roman"/>
                <w:szCs w:val="24"/>
              </w:rPr>
              <w:t>le ore 24:00 del</w:t>
            </w:r>
            <w:r w:rsidRPr="00EA309F">
              <w:rPr>
                <w:rFonts w:ascii="Times New Roman" w:hAnsi="Times New Roman"/>
                <w:szCs w:val="24"/>
              </w:rPr>
              <w:t xml:space="preserve"> 31.12.2024</w:t>
            </w:r>
          </w:p>
          <w:p w14:paraId="44C92AAB" w14:textId="2583276D" w:rsidR="00F01A49" w:rsidRPr="00F01A49" w:rsidRDefault="00F01A49" w:rsidP="00C97A73">
            <w:pPr>
              <w:rPr>
                <w:rFonts w:ascii="Times New Roman" w:hAnsi="Times New Roman"/>
                <w:b/>
                <w:bCs/>
                <w:szCs w:val="24"/>
              </w:rPr>
            </w:pPr>
            <w:r w:rsidRPr="00F01A49">
              <w:rPr>
                <w:rFonts w:ascii="Times New Roman" w:hAnsi="Times New Roman"/>
                <w:b/>
                <w:bCs/>
                <w:szCs w:val="24"/>
              </w:rPr>
              <w:t>(prorogata fino al 3</w:t>
            </w:r>
            <w:r w:rsidR="00542BD3">
              <w:rPr>
                <w:rFonts w:ascii="Times New Roman" w:hAnsi="Times New Roman"/>
                <w:b/>
                <w:bCs/>
                <w:szCs w:val="24"/>
              </w:rPr>
              <w:t>1.</w:t>
            </w:r>
            <w:r w:rsidR="00494192">
              <w:rPr>
                <w:rFonts w:ascii="Times New Roman" w:hAnsi="Times New Roman"/>
                <w:b/>
                <w:bCs/>
                <w:szCs w:val="24"/>
              </w:rPr>
              <w:t>01</w:t>
            </w:r>
            <w:r w:rsidRPr="00F01A49">
              <w:rPr>
                <w:rFonts w:ascii="Times New Roman" w:hAnsi="Times New Roman"/>
                <w:b/>
                <w:bCs/>
                <w:szCs w:val="24"/>
              </w:rPr>
              <w:t>.202</w:t>
            </w:r>
            <w:r w:rsidR="00494192">
              <w:rPr>
                <w:rFonts w:ascii="Times New Roman" w:hAnsi="Times New Roman"/>
                <w:b/>
                <w:bCs/>
                <w:szCs w:val="24"/>
              </w:rPr>
              <w:t>6</w:t>
            </w:r>
            <w:r w:rsidRPr="00F01A49">
              <w:rPr>
                <w:rFonts w:ascii="Times New Roman" w:hAnsi="Times New Roman"/>
                <w:b/>
                <w:bCs/>
                <w:szCs w:val="24"/>
              </w:rPr>
              <w:t>)</w:t>
            </w:r>
          </w:p>
        </w:tc>
      </w:tr>
      <w:tr w:rsidR="00CC05FE" w:rsidRPr="00272E30" w14:paraId="5B1D604A" w14:textId="77777777" w:rsidTr="00F01A49">
        <w:trPr>
          <w:trHeight w:val="96"/>
        </w:trPr>
        <w:tc>
          <w:tcPr>
            <w:tcW w:w="2660" w:type="dxa"/>
            <w:hideMark/>
          </w:tcPr>
          <w:p w14:paraId="08CDECC9" w14:textId="562ECDA7" w:rsidR="00CC05FE" w:rsidRPr="00272E30" w:rsidRDefault="00CC05FE" w:rsidP="001617EC">
            <w:pPr>
              <w:rPr>
                <w:rFonts w:ascii="Times New Roman" w:hAnsi="Times New Roman"/>
                <w:szCs w:val="24"/>
              </w:rPr>
            </w:pPr>
          </w:p>
        </w:tc>
        <w:tc>
          <w:tcPr>
            <w:tcW w:w="7118" w:type="dxa"/>
            <w:hideMark/>
          </w:tcPr>
          <w:p w14:paraId="5F01977C" w14:textId="3007EED1" w:rsidR="00CC05FE" w:rsidRPr="00272E30" w:rsidRDefault="00CC05FE" w:rsidP="001617EC">
            <w:pPr>
              <w:rPr>
                <w:rFonts w:ascii="Times New Roman" w:hAnsi="Times New Roman"/>
                <w:szCs w:val="24"/>
              </w:rPr>
            </w:pPr>
          </w:p>
        </w:tc>
      </w:tr>
    </w:tbl>
    <w:p w14:paraId="36C6FE59" w14:textId="77777777" w:rsidR="0096203A" w:rsidRPr="00272E30" w:rsidRDefault="0096203A" w:rsidP="0096203A">
      <w:pPr>
        <w:rPr>
          <w:rFonts w:ascii="Times New Roman" w:hAnsi="Times New Roman"/>
          <w:b/>
          <w:szCs w:val="24"/>
        </w:rPr>
      </w:pPr>
    </w:p>
    <w:p w14:paraId="0B186072" w14:textId="77777777" w:rsidR="00E72AE8" w:rsidRPr="00272E30" w:rsidRDefault="00E72AE8" w:rsidP="00E72AE8">
      <w:pPr>
        <w:pStyle w:val="Sommario1"/>
        <w:spacing w:line="240" w:lineRule="auto"/>
        <w:rPr>
          <w:rFonts w:ascii="Times New Roman" w:hAnsi="Times New Roman"/>
          <w:szCs w:val="24"/>
        </w:rPr>
      </w:pPr>
    </w:p>
    <w:p w14:paraId="4138AD29" w14:textId="77777777" w:rsidR="00672F04" w:rsidRPr="00272E30" w:rsidRDefault="00672F04" w:rsidP="00672F04">
      <w:pPr>
        <w:pStyle w:val="Intestazione"/>
        <w:tabs>
          <w:tab w:val="clear" w:pos="4819"/>
          <w:tab w:val="clear" w:pos="9638"/>
          <w:tab w:val="left" w:pos="284"/>
          <w:tab w:val="left" w:pos="567"/>
        </w:tabs>
        <w:rPr>
          <w:rFonts w:ascii="Times New Roman" w:hAnsi="Times New Roman"/>
          <w:szCs w:val="24"/>
        </w:rPr>
      </w:pPr>
    </w:p>
    <w:p w14:paraId="3657DD21" w14:textId="77777777" w:rsidR="00841B38" w:rsidRPr="00272E30" w:rsidRDefault="00841B38" w:rsidP="00841B38">
      <w:pPr>
        <w:jc w:val="left"/>
        <w:rPr>
          <w:rFonts w:ascii="Times New Roman" w:hAnsi="Times New Roman"/>
          <w:szCs w:val="24"/>
        </w:rPr>
      </w:pPr>
    </w:p>
    <w:p w14:paraId="63CB0FA8" w14:textId="77777777" w:rsidR="00841B38" w:rsidRPr="00272E30" w:rsidRDefault="00841B38" w:rsidP="00841B38">
      <w:pPr>
        <w:pStyle w:val="StileTitolo1Frutiger47LightCnAutomaticoGiustificato"/>
        <w:rPr>
          <w:rFonts w:ascii="Times New Roman" w:hAnsi="Times New Roman" w:cs="Times New Roman"/>
        </w:rPr>
      </w:pPr>
      <w:r w:rsidRPr="00272E30">
        <w:rPr>
          <w:rFonts w:ascii="Times New Roman" w:hAnsi="Times New Roman" w:cs="Times New Roman"/>
        </w:rPr>
        <w:br w:type="page"/>
      </w:r>
      <w:bookmarkStart w:id="0" w:name="_Toc389729657"/>
      <w:r w:rsidRPr="00272E30">
        <w:rPr>
          <w:rFonts w:ascii="Times New Roman" w:hAnsi="Times New Roman" w:cs="Times New Roman"/>
        </w:rPr>
        <w:lastRenderedPageBreak/>
        <w:t>SEZIONE I - DEFINIZIONI:</w:t>
      </w:r>
      <w:bookmarkEnd w:id="0"/>
    </w:p>
    <w:p w14:paraId="0024839D" w14:textId="77777777" w:rsidR="00841B38" w:rsidRPr="00272E30" w:rsidRDefault="00841B38" w:rsidP="00841B38">
      <w:pPr>
        <w:pStyle w:val="Intestazione"/>
        <w:tabs>
          <w:tab w:val="clear" w:pos="4819"/>
          <w:tab w:val="clear" w:pos="9638"/>
          <w:tab w:val="left" w:pos="284"/>
          <w:tab w:val="left" w:pos="567"/>
        </w:tabs>
        <w:rPr>
          <w:rFonts w:ascii="Times New Roman" w:hAnsi="Times New Roman"/>
          <w:szCs w:val="24"/>
        </w:rPr>
      </w:pPr>
    </w:p>
    <w:p w14:paraId="13D9E0E0" w14:textId="77777777" w:rsidR="00841B38" w:rsidRPr="00272E30" w:rsidRDefault="00841B38" w:rsidP="00841B38">
      <w:pPr>
        <w:rPr>
          <w:rFonts w:ascii="Times New Roman" w:hAnsi="Times New Roman"/>
          <w:szCs w:val="24"/>
        </w:rPr>
      </w:pPr>
      <w:r w:rsidRPr="00272E30">
        <w:rPr>
          <w:rFonts w:ascii="Times New Roman" w:hAnsi="Times New Roman"/>
          <w:szCs w:val="24"/>
        </w:rPr>
        <w:t>Nel testo che segue, si intende per:</w:t>
      </w:r>
    </w:p>
    <w:p w14:paraId="2894A5C1" w14:textId="77777777" w:rsidR="00841B38" w:rsidRDefault="00841B38" w:rsidP="00841B38">
      <w:pPr>
        <w:rPr>
          <w:rFonts w:ascii="Times New Roman" w:hAnsi="Times New Roman"/>
          <w:szCs w:val="24"/>
        </w:rPr>
      </w:pPr>
    </w:p>
    <w:p w14:paraId="69A79DAE" w14:textId="77777777" w:rsidR="00841B38" w:rsidRPr="00272E30" w:rsidRDefault="00841B38" w:rsidP="00841B38">
      <w:pPr>
        <w:rPr>
          <w:rFonts w:ascii="Times New Roman" w:hAnsi="Times New Roman"/>
          <w:szCs w:val="24"/>
        </w:rPr>
      </w:pPr>
      <w:r w:rsidRPr="00272E30">
        <w:rPr>
          <w:rFonts w:ascii="Times New Roman" w:hAnsi="Times New Roman"/>
          <w:b/>
          <w:szCs w:val="24"/>
          <w:u w:val="single"/>
        </w:rPr>
        <w:t>Assicurato</w:t>
      </w:r>
      <w:r w:rsidRPr="00272E30">
        <w:rPr>
          <w:rFonts w:ascii="Times New Roman" w:hAnsi="Times New Roman"/>
          <w:szCs w:val="24"/>
        </w:rPr>
        <w:t>: il soggetto, persona fisica, il cui interesse è protetto dalla assicurazione;</w:t>
      </w:r>
    </w:p>
    <w:p w14:paraId="5E5913F2" w14:textId="77777777" w:rsidR="00841B38" w:rsidRPr="00272E30" w:rsidRDefault="00841B38" w:rsidP="00841B38">
      <w:pPr>
        <w:rPr>
          <w:rFonts w:ascii="Times New Roman" w:hAnsi="Times New Roman"/>
          <w:szCs w:val="24"/>
        </w:rPr>
      </w:pPr>
    </w:p>
    <w:p w14:paraId="1A5F0ECC" w14:textId="77777777" w:rsidR="003D7AA5" w:rsidRDefault="003D7AA5" w:rsidP="00841B38">
      <w:pPr>
        <w:rPr>
          <w:rFonts w:ascii="Times New Roman" w:hAnsi="Times New Roman"/>
          <w:b/>
          <w:szCs w:val="24"/>
          <w:u w:val="single"/>
        </w:rPr>
      </w:pPr>
      <w:r w:rsidRPr="00272E30">
        <w:rPr>
          <w:rFonts w:ascii="Times New Roman" w:hAnsi="Times New Roman"/>
          <w:b/>
          <w:szCs w:val="24"/>
          <w:u w:val="single"/>
        </w:rPr>
        <w:t>Assicura</w:t>
      </w:r>
      <w:r>
        <w:rPr>
          <w:rFonts w:ascii="Times New Roman" w:hAnsi="Times New Roman"/>
          <w:b/>
          <w:szCs w:val="24"/>
          <w:u w:val="single"/>
        </w:rPr>
        <w:t>zione</w:t>
      </w:r>
      <w:r w:rsidRPr="00272E30">
        <w:rPr>
          <w:rFonts w:ascii="Times New Roman" w:hAnsi="Times New Roman"/>
          <w:szCs w:val="24"/>
        </w:rPr>
        <w:t xml:space="preserve">: </w:t>
      </w:r>
      <w:r>
        <w:rPr>
          <w:rFonts w:ascii="Times New Roman" w:hAnsi="Times New Roman"/>
          <w:szCs w:val="24"/>
        </w:rPr>
        <w:t>Il contratto di assicurazioni</w:t>
      </w:r>
      <w:r w:rsidRPr="00272E30">
        <w:rPr>
          <w:rFonts w:ascii="Times New Roman" w:hAnsi="Times New Roman"/>
          <w:szCs w:val="24"/>
        </w:rPr>
        <w:t>;</w:t>
      </w:r>
    </w:p>
    <w:p w14:paraId="4BC76074" w14:textId="77777777" w:rsidR="003D7AA5" w:rsidRDefault="003D7AA5" w:rsidP="00841B38">
      <w:pPr>
        <w:rPr>
          <w:rFonts w:ascii="Times New Roman" w:hAnsi="Times New Roman"/>
          <w:b/>
          <w:szCs w:val="24"/>
          <w:u w:val="single"/>
        </w:rPr>
      </w:pPr>
    </w:p>
    <w:p w14:paraId="3ACC32C2" w14:textId="77777777" w:rsidR="00841B38" w:rsidRPr="00272E30" w:rsidRDefault="00841B38" w:rsidP="00841B38">
      <w:pPr>
        <w:rPr>
          <w:rFonts w:ascii="Times New Roman" w:hAnsi="Times New Roman"/>
          <w:szCs w:val="24"/>
        </w:rPr>
      </w:pPr>
      <w:r w:rsidRPr="00272E30">
        <w:rPr>
          <w:rFonts w:ascii="Times New Roman" w:hAnsi="Times New Roman"/>
          <w:b/>
          <w:szCs w:val="24"/>
          <w:u w:val="single"/>
        </w:rPr>
        <w:t>Attività dell’Ente</w:t>
      </w:r>
      <w:r w:rsidRPr="00272E30">
        <w:rPr>
          <w:rFonts w:ascii="Times New Roman" w:hAnsi="Times New Roman"/>
          <w:b/>
          <w:szCs w:val="24"/>
        </w:rPr>
        <w:t>:</w:t>
      </w:r>
      <w:r w:rsidRPr="00272E30">
        <w:rPr>
          <w:rFonts w:ascii="Times New Roman" w:hAnsi="Times New Roman"/>
          <w:szCs w:val="24"/>
        </w:rPr>
        <w:t xml:space="preserve"> L’esercizio delle attività e competenze previste e/o consentite e/o delegate da leggi, regolamenti o altri atti amministrativi, e le attività accessorie, complementari, connesse e collegate, preliminari e conseguenti alle principali, nessuna esclusa e comunque svolte, nonché’ di tutte le attività deliberate nel corso della durata del presente contratto di assicurazione, anche avvalendosi di strutture di terzi, e/o affidando a terzi l’utilizzo di proprie strutture;</w:t>
      </w:r>
    </w:p>
    <w:p w14:paraId="46C4168A" w14:textId="77777777" w:rsidR="00841B38" w:rsidRPr="00272E30" w:rsidRDefault="00841B38" w:rsidP="00841B38">
      <w:pPr>
        <w:rPr>
          <w:rFonts w:ascii="Times New Roman" w:hAnsi="Times New Roman"/>
          <w:szCs w:val="24"/>
        </w:rPr>
      </w:pPr>
    </w:p>
    <w:p w14:paraId="6BA192B5" w14:textId="77777777" w:rsidR="008C7A4B" w:rsidRPr="00272E30" w:rsidRDefault="008C7A4B" w:rsidP="008C7A4B">
      <w:pPr>
        <w:rPr>
          <w:rFonts w:ascii="Times New Roman" w:hAnsi="Times New Roman"/>
          <w:szCs w:val="24"/>
        </w:rPr>
      </w:pPr>
      <w:r w:rsidRPr="00272E30">
        <w:rPr>
          <w:rFonts w:ascii="Times New Roman" w:hAnsi="Times New Roman"/>
          <w:b/>
          <w:szCs w:val="24"/>
          <w:u w:val="single"/>
        </w:rPr>
        <w:t>Annualità assicurativa</w:t>
      </w:r>
      <w:r w:rsidRPr="00272E30">
        <w:rPr>
          <w:rFonts w:ascii="Times New Roman" w:hAnsi="Times New Roman"/>
          <w:b/>
          <w:szCs w:val="24"/>
        </w:rPr>
        <w:t xml:space="preserve"> o </w:t>
      </w:r>
      <w:r w:rsidRPr="00272E30">
        <w:rPr>
          <w:rFonts w:ascii="Times New Roman" w:hAnsi="Times New Roman"/>
          <w:b/>
          <w:szCs w:val="24"/>
          <w:u w:val="single"/>
        </w:rPr>
        <w:t>periodo assicurativo</w:t>
      </w:r>
      <w:r w:rsidRPr="00272E30">
        <w:rPr>
          <w:rFonts w:ascii="Times New Roman" w:hAnsi="Times New Roman"/>
          <w:szCs w:val="24"/>
        </w:rPr>
        <w:t>: il periodo compreso tra la data di effetto e la data di prima scadenza annuale, o tra due date di scadenza annuale tra loro successive, o tra l’ultima data di scadenza annuale e la data di cessazione della assicurazione;</w:t>
      </w:r>
    </w:p>
    <w:p w14:paraId="30861D25" w14:textId="77777777" w:rsidR="008C7A4B" w:rsidRDefault="008C7A4B" w:rsidP="00791C0B">
      <w:pPr>
        <w:rPr>
          <w:rFonts w:ascii="Times New Roman" w:hAnsi="Times New Roman"/>
          <w:b/>
          <w:szCs w:val="24"/>
          <w:u w:val="single"/>
        </w:rPr>
      </w:pPr>
    </w:p>
    <w:p w14:paraId="2418E3CB" w14:textId="77777777" w:rsidR="00791C0B" w:rsidRPr="00272E30" w:rsidRDefault="00791C0B" w:rsidP="00791C0B">
      <w:pPr>
        <w:rPr>
          <w:rFonts w:ascii="Times New Roman" w:hAnsi="Times New Roman"/>
          <w:szCs w:val="24"/>
        </w:rPr>
      </w:pPr>
      <w:r w:rsidRPr="00272E30">
        <w:rPr>
          <w:rFonts w:ascii="Times New Roman" w:hAnsi="Times New Roman"/>
          <w:b/>
          <w:szCs w:val="24"/>
          <w:u w:val="single"/>
        </w:rPr>
        <w:t>Contraente</w:t>
      </w:r>
      <w:r w:rsidRPr="00272E30">
        <w:rPr>
          <w:rFonts w:ascii="Times New Roman" w:hAnsi="Times New Roman"/>
          <w:szCs w:val="24"/>
        </w:rPr>
        <w:t>: il soggetto, persona fisica o giuridica, che stipula la assicurazione;</w:t>
      </w:r>
    </w:p>
    <w:p w14:paraId="69E7A3EE" w14:textId="77777777" w:rsidR="00791C0B" w:rsidRDefault="00791C0B" w:rsidP="00841B38">
      <w:pPr>
        <w:rPr>
          <w:rFonts w:ascii="Times New Roman" w:hAnsi="Times New Roman"/>
          <w:b/>
          <w:szCs w:val="24"/>
          <w:u w:val="single"/>
        </w:rPr>
      </w:pPr>
    </w:p>
    <w:p w14:paraId="7688E2B6" w14:textId="77777777" w:rsidR="008C7A4B" w:rsidRPr="00272E30" w:rsidRDefault="008C7A4B" w:rsidP="008C7A4B">
      <w:pPr>
        <w:rPr>
          <w:rFonts w:ascii="Times New Roman" w:hAnsi="Times New Roman"/>
          <w:szCs w:val="24"/>
        </w:rPr>
      </w:pPr>
      <w:r w:rsidRPr="00272E30">
        <w:rPr>
          <w:rFonts w:ascii="Times New Roman" w:hAnsi="Times New Roman"/>
          <w:b/>
          <w:szCs w:val="24"/>
          <w:u w:val="single"/>
        </w:rPr>
        <w:t>Ente</w:t>
      </w:r>
      <w:r w:rsidRPr="00272E30">
        <w:rPr>
          <w:rFonts w:ascii="Times New Roman" w:hAnsi="Times New Roman"/>
          <w:szCs w:val="24"/>
        </w:rPr>
        <w:t>: Università di Pisa, Contraente della polizza;</w:t>
      </w:r>
    </w:p>
    <w:p w14:paraId="7C6E469E" w14:textId="77777777" w:rsidR="00791C0B" w:rsidRDefault="00791C0B" w:rsidP="00841B38">
      <w:pPr>
        <w:rPr>
          <w:rFonts w:ascii="Times New Roman" w:hAnsi="Times New Roman"/>
          <w:b/>
          <w:szCs w:val="24"/>
          <w:u w:val="single"/>
        </w:rPr>
      </w:pPr>
    </w:p>
    <w:p w14:paraId="2D9807D2" w14:textId="77777777" w:rsidR="008C7A4B" w:rsidRPr="00272E30" w:rsidRDefault="008C7A4B" w:rsidP="008C7A4B">
      <w:pPr>
        <w:rPr>
          <w:rFonts w:ascii="Times New Roman" w:hAnsi="Times New Roman"/>
          <w:szCs w:val="24"/>
        </w:rPr>
      </w:pPr>
      <w:r w:rsidRPr="00272E30">
        <w:rPr>
          <w:rFonts w:ascii="Times New Roman" w:hAnsi="Times New Roman"/>
          <w:b/>
          <w:szCs w:val="24"/>
          <w:u w:val="single"/>
        </w:rPr>
        <w:t>Franchigia</w:t>
      </w:r>
      <w:r w:rsidRPr="00272E30">
        <w:rPr>
          <w:rFonts w:ascii="Times New Roman" w:hAnsi="Times New Roman"/>
          <w:szCs w:val="24"/>
          <w:u w:val="single"/>
        </w:rPr>
        <w:t>:</w:t>
      </w:r>
      <w:r w:rsidRPr="00272E30">
        <w:rPr>
          <w:rFonts w:ascii="Times New Roman" w:hAnsi="Times New Roman"/>
          <w:szCs w:val="24"/>
        </w:rPr>
        <w:t xml:space="preserve"> la parte di danno che l’assicurato tiene a suo carico e che per ciascun sinistro viene dedotta dall’indennizzo.  Nel caso di franchigia assoluta gli importi di danno inferiori alla franchigia non sono rimborsabili e quelli superiori sono ridotti della misura della franchigia;</w:t>
      </w:r>
    </w:p>
    <w:p w14:paraId="3C70D6D6" w14:textId="77777777" w:rsidR="008C7A4B" w:rsidRDefault="008C7A4B" w:rsidP="00841B38">
      <w:pPr>
        <w:rPr>
          <w:rFonts w:ascii="Times New Roman" w:hAnsi="Times New Roman"/>
          <w:b/>
          <w:szCs w:val="24"/>
          <w:u w:val="single"/>
        </w:rPr>
      </w:pPr>
    </w:p>
    <w:p w14:paraId="4FEE9786" w14:textId="77777777" w:rsidR="008C7A4B" w:rsidRPr="00272E30" w:rsidRDefault="008C7A4B" w:rsidP="008C7A4B">
      <w:pPr>
        <w:rPr>
          <w:rFonts w:ascii="Times New Roman" w:hAnsi="Times New Roman"/>
          <w:szCs w:val="24"/>
        </w:rPr>
      </w:pPr>
      <w:r w:rsidRPr="00272E30">
        <w:rPr>
          <w:rFonts w:ascii="Times New Roman" w:hAnsi="Times New Roman"/>
          <w:b/>
          <w:szCs w:val="24"/>
          <w:u w:val="single"/>
        </w:rPr>
        <w:t>Indennizzo</w:t>
      </w:r>
      <w:r w:rsidRPr="00272E30">
        <w:rPr>
          <w:rFonts w:ascii="Times New Roman" w:hAnsi="Times New Roman"/>
          <w:szCs w:val="24"/>
        </w:rPr>
        <w:t>: la somma dovuta dalla Società in caso di sinistro;</w:t>
      </w:r>
    </w:p>
    <w:p w14:paraId="0F37C9F9" w14:textId="77777777" w:rsidR="008C7A4B" w:rsidRDefault="008C7A4B" w:rsidP="00841B38">
      <w:pPr>
        <w:rPr>
          <w:rFonts w:ascii="Times New Roman" w:hAnsi="Times New Roman"/>
          <w:b/>
          <w:szCs w:val="24"/>
          <w:u w:val="single"/>
        </w:rPr>
      </w:pPr>
    </w:p>
    <w:p w14:paraId="6A4C0436" w14:textId="77777777" w:rsidR="008C7A4B" w:rsidRPr="00272E30" w:rsidRDefault="008C7A4B" w:rsidP="008C7A4B">
      <w:pPr>
        <w:rPr>
          <w:rFonts w:ascii="Times New Roman" w:hAnsi="Times New Roman"/>
          <w:szCs w:val="24"/>
        </w:rPr>
      </w:pPr>
      <w:r w:rsidRPr="00272E30">
        <w:rPr>
          <w:rFonts w:ascii="Times New Roman" w:hAnsi="Times New Roman"/>
          <w:b/>
          <w:szCs w:val="24"/>
          <w:u w:val="single"/>
        </w:rPr>
        <w:t>Infortunio</w:t>
      </w:r>
      <w:r w:rsidRPr="00272E30">
        <w:rPr>
          <w:rFonts w:ascii="Times New Roman" w:hAnsi="Times New Roman"/>
          <w:szCs w:val="24"/>
        </w:rPr>
        <w:t>: l’evento avvenuto per causa fortuita, violenta ed esterna, che produca lesioni fisiche o oggettivamente constatabili</w:t>
      </w:r>
      <w:r>
        <w:rPr>
          <w:rFonts w:ascii="Times New Roman" w:hAnsi="Times New Roman"/>
          <w:szCs w:val="24"/>
        </w:rPr>
        <w:t>, le quali abbiano per conseguenza la mo</w:t>
      </w:r>
      <w:r w:rsidR="008A18CB">
        <w:rPr>
          <w:rFonts w:ascii="Times New Roman" w:hAnsi="Times New Roman"/>
          <w:szCs w:val="24"/>
        </w:rPr>
        <w:t xml:space="preserve">rte, una invalidità permanente </w:t>
      </w:r>
      <w:r>
        <w:rPr>
          <w:rFonts w:ascii="Times New Roman" w:hAnsi="Times New Roman"/>
          <w:szCs w:val="24"/>
        </w:rPr>
        <w:t>oppure un’invalidità temporanea</w:t>
      </w:r>
      <w:r w:rsidRPr="00272E30">
        <w:rPr>
          <w:rFonts w:ascii="Times New Roman" w:hAnsi="Times New Roman"/>
          <w:szCs w:val="24"/>
        </w:rPr>
        <w:t>;</w:t>
      </w:r>
    </w:p>
    <w:p w14:paraId="014A72A6" w14:textId="77777777" w:rsidR="008C7A4B" w:rsidRPr="00272E30" w:rsidRDefault="008C7A4B" w:rsidP="008C7A4B">
      <w:pPr>
        <w:rPr>
          <w:rFonts w:ascii="Times New Roman" w:hAnsi="Times New Roman"/>
          <w:szCs w:val="24"/>
        </w:rPr>
      </w:pPr>
    </w:p>
    <w:p w14:paraId="201CF46B" w14:textId="77777777" w:rsidR="008C7A4B" w:rsidRPr="00272E30" w:rsidRDefault="008C7A4B" w:rsidP="008C7A4B">
      <w:pPr>
        <w:rPr>
          <w:rFonts w:ascii="Times New Roman" w:hAnsi="Times New Roman"/>
          <w:szCs w:val="24"/>
        </w:rPr>
      </w:pPr>
      <w:r w:rsidRPr="00272E30">
        <w:rPr>
          <w:rFonts w:ascii="Times New Roman" w:hAnsi="Times New Roman"/>
          <w:b/>
          <w:szCs w:val="24"/>
          <w:u w:val="single"/>
        </w:rPr>
        <w:t>Invalidità permanente</w:t>
      </w:r>
      <w:r w:rsidRPr="00272E30">
        <w:rPr>
          <w:rFonts w:ascii="Times New Roman" w:hAnsi="Times New Roman"/>
          <w:szCs w:val="24"/>
        </w:rPr>
        <w:t>: la perdita della capacità generica ad attendere ad un qualsiasi lavoro proficuo indipendentemente dalla propria professione (invalidità assoluta), o la riduzione irrimediabile e definitiva della capacità ad attendere ad un qualsiasi lavoro proficuo (invalidità parziale);</w:t>
      </w:r>
    </w:p>
    <w:p w14:paraId="11D96380" w14:textId="77777777" w:rsidR="008C7A4B" w:rsidRPr="00272E30" w:rsidRDefault="008C7A4B" w:rsidP="008C7A4B">
      <w:pPr>
        <w:rPr>
          <w:rFonts w:ascii="Times New Roman" w:hAnsi="Times New Roman"/>
          <w:szCs w:val="24"/>
        </w:rPr>
      </w:pPr>
    </w:p>
    <w:p w14:paraId="5BCACE13" w14:textId="77777777" w:rsidR="008C7A4B" w:rsidRPr="00272E30" w:rsidRDefault="008C7A4B" w:rsidP="008C7A4B">
      <w:pPr>
        <w:rPr>
          <w:rFonts w:ascii="Times New Roman" w:hAnsi="Times New Roman"/>
          <w:szCs w:val="24"/>
        </w:rPr>
      </w:pPr>
      <w:r w:rsidRPr="00272E30">
        <w:rPr>
          <w:rFonts w:ascii="Times New Roman" w:hAnsi="Times New Roman"/>
          <w:b/>
          <w:szCs w:val="24"/>
          <w:u w:val="single"/>
        </w:rPr>
        <w:t>Inabilità temporanea</w:t>
      </w:r>
      <w:r w:rsidRPr="00272E30">
        <w:rPr>
          <w:rFonts w:ascii="Times New Roman" w:hAnsi="Times New Roman"/>
          <w:szCs w:val="24"/>
        </w:rPr>
        <w:t xml:space="preserve">: </w:t>
      </w:r>
      <w:r>
        <w:rPr>
          <w:rFonts w:ascii="Times New Roman" w:hAnsi="Times New Roman"/>
          <w:szCs w:val="24"/>
        </w:rPr>
        <w:t xml:space="preserve">la perdita </w:t>
      </w:r>
      <w:r w:rsidRPr="00272E30">
        <w:rPr>
          <w:rFonts w:ascii="Times New Roman" w:hAnsi="Times New Roman"/>
          <w:szCs w:val="24"/>
        </w:rPr>
        <w:t>temporane</w:t>
      </w:r>
      <w:r>
        <w:rPr>
          <w:rFonts w:ascii="Times New Roman" w:hAnsi="Times New Roman"/>
          <w:szCs w:val="24"/>
        </w:rPr>
        <w:t>a</w:t>
      </w:r>
      <w:r w:rsidRPr="00272E30">
        <w:rPr>
          <w:rFonts w:ascii="Times New Roman" w:hAnsi="Times New Roman"/>
          <w:szCs w:val="24"/>
        </w:rPr>
        <w:t xml:space="preserve"> </w:t>
      </w:r>
      <w:r>
        <w:rPr>
          <w:rFonts w:ascii="Times New Roman" w:hAnsi="Times New Roman"/>
          <w:szCs w:val="24"/>
        </w:rPr>
        <w:t>a seguito di infortunio generale</w:t>
      </w:r>
      <w:r w:rsidRPr="00272E30">
        <w:rPr>
          <w:rFonts w:ascii="Times New Roman" w:hAnsi="Times New Roman"/>
          <w:szCs w:val="24"/>
        </w:rPr>
        <w:t xml:space="preserve"> (inabilità assoluta) o la limitazione (inabilità parziale) all’esercizio delle attività svolte dall’assicurato.</w:t>
      </w:r>
    </w:p>
    <w:p w14:paraId="0E508350" w14:textId="77777777" w:rsidR="008C7A4B" w:rsidRDefault="008C7A4B" w:rsidP="00841B38">
      <w:pPr>
        <w:rPr>
          <w:rFonts w:ascii="Times New Roman" w:hAnsi="Times New Roman"/>
          <w:b/>
          <w:szCs w:val="24"/>
          <w:u w:val="single"/>
        </w:rPr>
      </w:pPr>
    </w:p>
    <w:p w14:paraId="41CA4C1C" w14:textId="77777777" w:rsidR="008C7A4B" w:rsidRPr="00272E30" w:rsidRDefault="008C7A4B" w:rsidP="008C7A4B">
      <w:pPr>
        <w:rPr>
          <w:rFonts w:ascii="Times New Roman" w:hAnsi="Times New Roman"/>
          <w:szCs w:val="24"/>
        </w:rPr>
      </w:pPr>
      <w:r w:rsidRPr="00272E30">
        <w:rPr>
          <w:rFonts w:ascii="Times New Roman" w:hAnsi="Times New Roman"/>
          <w:b/>
          <w:szCs w:val="24"/>
          <w:u w:val="single"/>
        </w:rPr>
        <w:t>Liquidazione del danno</w:t>
      </w:r>
      <w:r w:rsidRPr="00272E30">
        <w:rPr>
          <w:rFonts w:ascii="Times New Roman" w:hAnsi="Times New Roman"/>
          <w:szCs w:val="24"/>
        </w:rPr>
        <w:t>: la determinazione della somma rimborsabile a titolo di indennizzo;</w:t>
      </w:r>
    </w:p>
    <w:p w14:paraId="08D6A2EB" w14:textId="77777777" w:rsidR="008C7A4B" w:rsidRPr="00272E30" w:rsidRDefault="008C7A4B" w:rsidP="008C7A4B">
      <w:pPr>
        <w:rPr>
          <w:rFonts w:ascii="Times New Roman" w:hAnsi="Times New Roman"/>
          <w:szCs w:val="24"/>
        </w:rPr>
      </w:pPr>
    </w:p>
    <w:p w14:paraId="2D34D58F" w14:textId="77777777" w:rsidR="008C7A4B" w:rsidRPr="00272E30" w:rsidRDefault="008C7A4B" w:rsidP="008C7A4B">
      <w:pPr>
        <w:rPr>
          <w:rFonts w:ascii="Times New Roman" w:hAnsi="Times New Roman"/>
          <w:szCs w:val="24"/>
        </w:rPr>
      </w:pPr>
    </w:p>
    <w:p w14:paraId="5EF18DAA" w14:textId="77777777" w:rsidR="008C7A4B" w:rsidRPr="00272E30" w:rsidRDefault="008C7A4B" w:rsidP="008C7A4B">
      <w:pPr>
        <w:rPr>
          <w:rFonts w:ascii="Times New Roman" w:hAnsi="Times New Roman"/>
          <w:szCs w:val="24"/>
        </w:rPr>
      </w:pPr>
      <w:r w:rsidRPr="00272E30">
        <w:rPr>
          <w:rFonts w:ascii="Times New Roman" w:hAnsi="Times New Roman"/>
          <w:b/>
          <w:szCs w:val="24"/>
          <w:u w:val="single"/>
        </w:rPr>
        <w:t>Ospedale</w:t>
      </w:r>
      <w:r w:rsidRPr="00272E30">
        <w:rPr>
          <w:rFonts w:ascii="Times New Roman" w:hAnsi="Times New Roman"/>
          <w:b/>
          <w:szCs w:val="24"/>
        </w:rPr>
        <w:t xml:space="preserve">, </w:t>
      </w:r>
      <w:r w:rsidRPr="00272E30">
        <w:rPr>
          <w:rFonts w:ascii="Times New Roman" w:hAnsi="Times New Roman"/>
          <w:b/>
          <w:szCs w:val="24"/>
          <w:u w:val="single"/>
        </w:rPr>
        <w:t>clinica</w:t>
      </w:r>
      <w:r w:rsidRPr="00272E30">
        <w:rPr>
          <w:rFonts w:ascii="Times New Roman" w:hAnsi="Times New Roman"/>
          <w:b/>
          <w:szCs w:val="24"/>
        </w:rPr>
        <w:t xml:space="preserve">, </w:t>
      </w:r>
      <w:r w:rsidRPr="00272E30">
        <w:rPr>
          <w:rFonts w:ascii="Times New Roman" w:hAnsi="Times New Roman"/>
          <w:b/>
          <w:szCs w:val="24"/>
          <w:u w:val="single"/>
        </w:rPr>
        <w:t>casa o istituto di cura</w:t>
      </w:r>
      <w:r w:rsidRPr="00272E30">
        <w:rPr>
          <w:rFonts w:ascii="Times New Roman" w:hAnsi="Times New Roman"/>
          <w:szCs w:val="24"/>
        </w:rPr>
        <w:t xml:space="preserve">: </w:t>
      </w:r>
      <w:r>
        <w:rPr>
          <w:rFonts w:ascii="Times New Roman" w:hAnsi="Times New Roman"/>
          <w:szCs w:val="24"/>
        </w:rPr>
        <w:t>l’ospedale pubblico, clinica o casa di cura, regolarmente autorizzati al ricovero dei malati in base ai requisiti di legge e dalle competenti Autorità</w:t>
      </w:r>
      <w:r w:rsidRPr="00272E30">
        <w:rPr>
          <w:rFonts w:ascii="Times New Roman" w:hAnsi="Times New Roman"/>
          <w:szCs w:val="24"/>
        </w:rPr>
        <w:t xml:space="preserve">, al ricovero </w:t>
      </w:r>
      <w:r w:rsidRPr="00272E30">
        <w:rPr>
          <w:rFonts w:ascii="Times New Roman" w:hAnsi="Times New Roman"/>
          <w:szCs w:val="24"/>
        </w:rPr>
        <w:lastRenderedPageBreak/>
        <w:t xml:space="preserve">di pazienti e/o alla assistenza sanitaria con degenza diurna; non rientrano in questa definizione le strutture termali, di convalescenza, di soggiorno, per le attività diverse da quelle di ricovero e/o di assistenza sanitaria; </w:t>
      </w:r>
    </w:p>
    <w:p w14:paraId="73D48DDE" w14:textId="77777777" w:rsidR="008C7A4B" w:rsidRPr="00272E30" w:rsidRDefault="008C7A4B" w:rsidP="008C7A4B">
      <w:pPr>
        <w:rPr>
          <w:rFonts w:ascii="Times New Roman" w:hAnsi="Times New Roman"/>
          <w:szCs w:val="24"/>
        </w:rPr>
      </w:pPr>
    </w:p>
    <w:p w14:paraId="3C53790E" w14:textId="77777777" w:rsidR="008C7A4B" w:rsidRPr="00272E30" w:rsidRDefault="008C7A4B" w:rsidP="008C7A4B">
      <w:pPr>
        <w:rPr>
          <w:rFonts w:ascii="Times New Roman" w:hAnsi="Times New Roman"/>
          <w:szCs w:val="24"/>
        </w:rPr>
      </w:pPr>
      <w:r w:rsidRPr="00272E30">
        <w:rPr>
          <w:rFonts w:ascii="Times New Roman" w:hAnsi="Times New Roman"/>
          <w:b/>
          <w:szCs w:val="24"/>
          <w:u w:val="single"/>
        </w:rPr>
        <w:t>Polizza</w:t>
      </w:r>
      <w:r w:rsidRPr="00272E30">
        <w:rPr>
          <w:rFonts w:ascii="Times New Roman" w:hAnsi="Times New Roman"/>
          <w:szCs w:val="24"/>
        </w:rPr>
        <w:t>: il documento che prova e regolamenta la assicurazione;</w:t>
      </w:r>
    </w:p>
    <w:p w14:paraId="6957EE37" w14:textId="77777777" w:rsidR="008C7A4B" w:rsidRPr="00272E30" w:rsidRDefault="008C7A4B" w:rsidP="008C7A4B">
      <w:pPr>
        <w:rPr>
          <w:rFonts w:ascii="Times New Roman" w:hAnsi="Times New Roman"/>
          <w:szCs w:val="24"/>
        </w:rPr>
      </w:pPr>
    </w:p>
    <w:p w14:paraId="6D5AB5E7" w14:textId="77777777" w:rsidR="008C7A4B" w:rsidRPr="00791C0B" w:rsidRDefault="008C7A4B" w:rsidP="008C7A4B">
      <w:pPr>
        <w:rPr>
          <w:rFonts w:ascii="Times New Roman" w:hAnsi="Times New Roman"/>
          <w:szCs w:val="24"/>
        </w:rPr>
      </w:pPr>
      <w:r>
        <w:rPr>
          <w:rFonts w:ascii="Times New Roman" w:hAnsi="Times New Roman"/>
          <w:b/>
          <w:szCs w:val="24"/>
          <w:u w:val="single"/>
        </w:rPr>
        <w:t xml:space="preserve">Premio: </w:t>
      </w:r>
      <w:r w:rsidRPr="00791C0B">
        <w:rPr>
          <w:rFonts w:ascii="Times New Roman" w:hAnsi="Times New Roman"/>
          <w:szCs w:val="24"/>
        </w:rPr>
        <w:t>la somma dovuta dal Contraente alla società</w:t>
      </w:r>
      <w:r w:rsidR="002E6076">
        <w:rPr>
          <w:rFonts w:ascii="Times New Roman" w:hAnsi="Times New Roman"/>
          <w:szCs w:val="24"/>
        </w:rPr>
        <w:t>;</w:t>
      </w:r>
    </w:p>
    <w:p w14:paraId="4C015DC5" w14:textId="77777777" w:rsidR="008C7A4B" w:rsidRDefault="008C7A4B" w:rsidP="00841B38">
      <w:pPr>
        <w:rPr>
          <w:rFonts w:ascii="Times New Roman" w:hAnsi="Times New Roman"/>
          <w:b/>
          <w:szCs w:val="24"/>
          <w:u w:val="single"/>
        </w:rPr>
      </w:pPr>
    </w:p>
    <w:p w14:paraId="6B773C56" w14:textId="77777777" w:rsidR="008C7A4B" w:rsidRDefault="008C7A4B" w:rsidP="008C7A4B">
      <w:pPr>
        <w:rPr>
          <w:rFonts w:ascii="Times New Roman" w:hAnsi="Times New Roman"/>
          <w:b/>
          <w:szCs w:val="24"/>
          <w:u w:val="single"/>
        </w:rPr>
      </w:pPr>
      <w:r>
        <w:rPr>
          <w:rFonts w:ascii="Times New Roman" w:hAnsi="Times New Roman"/>
          <w:b/>
          <w:szCs w:val="24"/>
          <w:u w:val="single"/>
        </w:rPr>
        <w:t xml:space="preserve">Ricovero: </w:t>
      </w:r>
      <w:r w:rsidRPr="003777DB">
        <w:rPr>
          <w:rFonts w:ascii="Times New Roman" w:hAnsi="Times New Roman"/>
          <w:szCs w:val="24"/>
        </w:rPr>
        <w:t>la degenza,</w:t>
      </w:r>
      <w:r>
        <w:rPr>
          <w:rFonts w:ascii="Times New Roman" w:hAnsi="Times New Roman"/>
          <w:szCs w:val="24"/>
        </w:rPr>
        <w:t xml:space="preserve"> </w:t>
      </w:r>
      <w:r w:rsidRPr="003777DB">
        <w:rPr>
          <w:rFonts w:ascii="Times New Roman" w:hAnsi="Times New Roman"/>
          <w:szCs w:val="24"/>
        </w:rPr>
        <w:t>compor</w:t>
      </w:r>
      <w:r>
        <w:rPr>
          <w:rFonts w:ascii="Times New Roman" w:hAnsi="Times New Roman"/>
          <w:szCs w:val="24"/>
        </w:rPr>
        <w:t>t</w:t>
      </w:r>
      <w:r w:rsidRPr="003777DB">
        <w:rPr>
          <w:rFonts w:ascii="Times New Roman" w:hAnsi="Times New Roman"/>
          <w:szCs w:val="24"/>
        </w:rPr>
        <w:t>ante pernottamento, in Istituto di Cura, Ospedale o clinica</w:t>
      </w:r>
      <w:r>
        <w:rPr>
          <w:rFonts w:ascii="Times New Roman" w:hAnsi="Times New Roman"/>
          <w:b/>
          <w:szCs w:val="24"/>
          <w:u w:val="single"/>
        </w:rPr>
        <w:t>;</w:t>
      </w:r>
    </w:p>
    <w:p w14:paraId="58528D0D" w14:textId="77777777" w:rsidR="008C7A4B" w:rsidRDefault="008C7A4B" w:rsidP="008C7A4B">
      <w:pPr>
        <w:rPr>
          <w:rFonts w:ascii="Times New Roman" w:hAnsi="Times New Roman"/>
          <w:b/>
          <w:szCs w:val="24"/>
          <w:u w:val="single"/>
        </w:rPr>
      </w:pPr>
    </w:p>
    <w:p w14:paraId="71FA1572" w14:textId="77777777" w:rsidR="008C7A4B" w:rsidRPr="00272E30" w:rsidRDefault="008C7A4B" w:rsidP="008C7A4B">
      <w:pPr>
        <w:rPr>
          <w:rFonts w:ascii="Times New Roman" w:hAnsi="Times New Roman"/>
          <w:szCs w:val="24"/>
        </w:rPr>
      </w:pPr>
      <w:r w:rsidRPr="00272E30">
        <w:rPr>
          <w:rFonts w:ascii="Times New Roman" w:hAnsi="Times New Roman"/>
          <w:b/>
          <w:szCs w:val="24"/>
          <w:u w:val="single"/>
        </w:rPr>
        <w:t>Rischio professionale</w:t>
      </w:r>
      <w:r w:rsidRPr="00272E30">
        <w:rPr>
          <w:rFonts w:ascii="Times New Roman" w:hAnsi="Times New Roman"/>
          <w:szCs w:val="24"/>
        </w:rPr>
        <w:t>: l’evento verificatosi durante o riconducibile al rapporto lo svolgimento delle attività professionali e/o comunque riconducibile al rapporto con l’Ente;</w:t>
      </w:r>
    </w:p>
    <w:p w14:paraId="22159B92" w14:textId="77777777" w:rsidR="008C7A4B" w:rsidRPr="00272E30" w:rsidRDefault="008C7A4B" w:rsidP="008C7A4B">
      <w:pPr>
        <w:rPr>
          <w:rFonts w:ascii="Times New Roman" w:hAnsi="Times New Roman"/>
          <w:szCs w:val="24"/>
        </w:rPr>
      </w:pPr>
    </w:p>
    <w:p w14:paraId="31FDEBE8" w14:textId="77777777" w:rsidR="008C7A4B" w:rsidRPr="00272E30" w:rsidRDefault="008C7A4B" w:rsidP="008C7A4B">
      <w:pPr>
        <w:rPr>
          <w:rFonts w:ascii="Times New Roman" w:hAnsi="Times New Roman"/>
          <w:szCs w:val="24"/>
        </w:rPr>
      </w:pPr>
      <w:r w:rsidRPr="00272E30">
        <w:rPr>
          <w:rFonts w:ascii="Times New Roman" w:hAnsi="Times New Roman"/>
          <w:b/>
          <w:szCs w:val="24"/>
          <w:u w:val="single"/>
        </w:rPr>
        <w:t>Rischio extra-professionale</w:t>
      </w:r>
      <w:r w:rsidRPr="00272E30">
        <w:rPr>
          <w:rFonts w:ascii="Times New Roman" w:hAnsi="Times New Roman"/>
          <w:szCs w:val="24"/>
        </w:rPr>
        <w:t>: l’evento verificatosi durante o riconducibile a situazioni di tempo o di luogo che non possono essere ricondotte al rischio professionale.</w:t>
      </w:r>
    </w:p>
    <w:p w14:paraId="75500223" w14:textId="77777777" w:rsidR="008C7A4B" w:rsidRDefault="008C7A4B" w:rsidP="008C7A4B">
      <w:pPr>
        <w:rPr>
          <w:rFonts w:ascii="Times New Roman" w:hAnsi="Times New Roman"/>
          <w:szCs w:val="24"/>
        </w:rPr>
      </w:pPr>
    </w:p>
    <w:p w14:paraId="196EF745" w14:textId="77777777" w:rsidR="008C7A4B" w:rsidRPr="00272E30" w:rsidRDefault="008C7A4B" w:rsidP="008C7A4B">
      <w:pPr>
        <w:rPr>
          <w:rFonts w:ascii="Times New Roman" w:hAnsi="Times New Roman"/>
          <w:szCs w:val="24"/>
        </w:rPr>
      </w:pPr>
      <w:r w:rsidRPr="00272E30">
        <w:rPr>
          <w:rFonts w:ascii="Times New Roman" w:hAnsi="Times New Roman"/>
          <w:b/>
          <w:szCs w:val="24"/>
          <w:u w:val="single"/>
        </w:rPr>
        <w:t>Sinistro</w:t>
      </w:r>
      <w:r w:rsidRPr="00272E30">
        <w:rPr>
          <w:rFonts w:ascii="Times New Roman" w:hAnsi="Times New Roman"/>
          <w:szCs w:val="24"/>
        </w:rPr>
        <w:t>: l’evento dannoso per il quale è prestata l’assicurazione;</w:t>
      </w:r>
    </w:p>
    <w:p w14:paraId="5110E3F6" w14:textId="77777777" w:rsidR="008C7A4B" w:rsidRDefault="008C7A4B" w:rsidP="00841B38">
      <w:pPr>
        <w:rPr>
          <w:rFonts w:ascii="Times New Roman" w:hAnsi="Times New Roman"/>
          <w:b/>
          <w:szCs w:val="24"/>
          <w:u w:val="single"/>
        </w:rPr>
      </w:pPr>
    </w:p>
    <w:p w14:paraId="100642AA" w14:textId="77777777" w:rsidR="00841B38" w:rsidRPr="00272E30" w:rsidRDefault="00841B38" w:rsidP="00841B38">
      <w:pPr>
        <w:rPr>
          <w:rFonts w:ascii="Times New Roman" w:hAnsi="Times New Roman"/>
          <w:szCs w:val="24"/>
        </w:rPr>
      </w:pPr>
      <w:r w:rsidRPr="00272E30">
        <w:rPr>
          <w:rFonts w:ascii="Times New Roman" w:hAnsi="Times New Roman"/>
          <w:b/>
          <w:szCs w:val="24"/>
          <w:u w:val="single"/>
        </w:rPr>
        <w:t>Società</w:t>
      </w:r>
      <w:r w:rsidRPr="00272E30">
        <w:rPr>
          <w:rFonts w:ascii="Times New Roman" w:hAnsi="Times New Roman"/>
          <w:szCs w:val="24"/>
        </w:rPr>
        <w:t>:</w:t>
      </w:r>
      <w:r w:rsidRPr="00272E30">
        <w:rPr>
          <w:rFonts w:ascii="Times New Roman" w:hAnsi="Times New Roman"/>
          <w:b/>
          <w:szCs w:val="24"/>
        </w:rPr>
        <w:t xml:space="preserve"> </w:t>
      </w:r>
      <w:r w:rsidRPr="00272E30">
        <w:rPr>
          <w:rFonts w:ascii="Times New Roman" w:hAnsi="Times New Roman"/>
          <w:szCs w:val="24"/>
        </w:rPr>
        <w:t xml:space="preserve">L’impresa assicuratrice nonché le eventuali coassicuratrici o mandanti; </w:t>
      </w:r>
    </w:p>
    <w:p w14:paraId="5B38359E" w14:textId="77777777" w:rsidR="00841B38" w:rsidRPr="00272E30" w:rsidRDefault="00841B38" w:rsidP="00841B38">
      <w:pPr>
        <w:rPr>
          <w:rFonts w:ascii="Times New Roman" w:hAnsi="Times New Roman"/>
          <w:szCs w:val="24"/>
        </w:rPr>
      </w:pPr>
    </w:p>
    <w:p w14:paraId="166DE1A4" w14:textId="77777777" w:rsidR="008C7A4B" w:rsidRDefault="00660315" w:rsidP="00660315">
      <w:pPr>
        <w:tabs>
          <w:tab w:val="clear" w:pos="284"/>
          <w:tab w:val="clear" w:pos="567"/>
        </w:tabs>
        <w:jc w:val="left"/>
        <w:rPr>
          <w:rFonts w:ascii="Times New Roman" w:hAnsi="Times New Roman"/>
          <w:b/>
          <w:szCs w:val="24"/>
          <w:u w:val="single"/>
        </w:rPr>
      </w:pPr>
      <w:r>
        <w:rPr>
          <w:rFonts w:ascii="Times New Roman" w:hAnsi="Times New Roman"/>
          <w:b/>
          <w:szCs w:val="24"/>
          <w:u w:val="single"/>
        </w:rPr>
        <w:br w:type="page"/>
      </w:r>
    </w:p>
    <w:p w14:paraId="107611FE" w14:textId="77777777" w:rsidR="00841B38" w:rsidRPr="00272E30" w:rsidRDefault="00841B38" w:rsidP="00841B38">
      <w:pPr>
        <w:pStyle w:val="Intestazione"/>
        <w:tabs>
          <w:tab w:val="clear" w:pos="4819"/>
          <w:tab w:val="clear" w:pos="9638"/>
          <w:tab w:val="left" w:pos="284"/>
          <w:tab w:val="left" w:pos="567"/>
        </w:tabs>
        <w:rPr>
          <w:rFonts w:ascii="Times New Roman" w:hAnsi="Times New Roman"/>
          <w:szCs w:val="24"/>
        </w:rPr>
      </w:pPr>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9495"/>
      </w:tblGrid>
      <w:tr w:rsidR="00841B38" w:rsidRPr="00272E30" w14:paraId="4F170187" w14:textId="77777777" w:rsidTr="000A060F">
        <w:tc>
          <w:tcPr>
            <w:tcW w:w="9495" w:type="dxa"/>
            <w:tcBorders>
              <w:bottom w:val="single" w:sz="4" w:space="0" w:color="auto"/>
            </w:tcBorders>
          </w:tcPr>
          <w:p w14:paraId="1C9D06B5" w14:textId="77777777" w:rsidR="00841B38" w:rsidRPr="00272E30" w:rsidRDefault="00841B38" w:rsidP="000A060F">
            <w:pPr>
              <w:pStyle w:val="Titolo1"/>
              <w:jc w:val="both"/>
              <w:rPr>
                <w:rFonts w:ascii="Times New Roman" w:hAnsi="Times New Roman"/>
                <w:color w:val="auto"/>
                <w:szCs w:val="24"/>
              </w:rPr>
            </w:pPr>
            <w:bookmarkStart w:id="1" w:name="_Toc139787931"/>
            <w:bookmarkStart w:id="2" w:name="_Toc141263776"/>
            <w:bookmarkStart w:id="3" w:name="_Toc144640688"/>
            <w:r w:rsidRPr="00272E30">
              <w:rPr>
                <w:rFonts w:ascii="Times New Roman" w:hAnsi="Times New Roman"/>
                <w:color w:val="auto"/>
                <w:szCs w:val="24"/>
              </w:rPr>
              <w:t>SEZIONE II - CONDIZIONI GENERALI DI ASSICURAZIONE</w:t>
            </w:r>
            <w:bookmarkEnd w:id="1"/>
            <w:bookmarkEnd w:id="2"/>
            <w:bookmarkEnd w:id="3"/>
          </w:p>
        </w:tc>
      </w:tr>
    </w:tbl>
    <w:p w14:paraId="40A28597" w14:textId="77777777" w:rsidR="00841B38" w:rsidRPr="00272E30" w:rsidRDefault="00841B38" w:rsidP="00841B38">
      <w:pPr>
        <w:rPr>
          <w:rFonts w:ascii="Times New Roman" w:hAnsi="Times New Roman"/>
          <w:szCs w:val="24"/>
        </w:rPr>
      </w:pPr>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9495"/>
      </w:tblGrid>
      <w:tr w:rsidR="00841B38" w:rsidRPr="00272E30" w14:paraId="2F689A91" w14:textId="77777777" w:rsidTr="000A060F">
        <w:tc>
          <w:tcPr>
            <w:tcW w:w="9495" w:type="dxa"/>
            <w:tcBorders>
              <w:bottom w:val="single" w:sz="4" w:space="0" w:color="auto"/>
            </w:tcBorders>
          </w:tcPr>
          <w:p w14:paraId="35EBBAC3" w14:textId="77777777" w:rsidR="00841B38" w:rsidRPr="00272E30" w:rsidRDefault="00841B38" w:rsidP="000A060F">
            <w:pPr>
              <w:pStyle w:val="StileOGGETTOArial"/>
              <w:tabs>
                <w:tab w:val="clear" w:pos="284"/>
                <w:tab w:val="clear" w:pos="567"/>
                <w:tab w:val="left" w:pos="-3261"/>
              </w:tabs>
              <w:rPr>
                <w:rFonts w:ascii="Times New Roman" w:hAnsi="Times New Roman"/>
                <w:szCs w:val="24"/>
              </w:rPr>
            </w:pPr>
            <w:bookmarkStart w:id="4" w:name="_Toc144636038"/>
            <w:r w:rsidRPr="00272E30">
              <w:rPr>
                <w:rFonts w:ascii="Times New Roman" w:hAnsi="Times New Roman"/>
                <w:szCs w:val="24"/>
              </w:rPr>
              <w:t>Art. 1: Durata del contratto</w:t>
            </w:r>
            <w:bookmarkEnd w:id="4"/>
          </w:p>
        </w:tc>
      </w:tr>
    </w:tbl>
    <w:p w14:paraId="5AFE6A57" w14:textId="77777777" w:rsidR="00841B38" w:rsidRPr="00272E30" w:rsidRDefault="00841B38" w:rsidP="00841B38">
      <w:pPr>
        <w:rPr>
          <w:rFonts w:ascii="Times New Roman" w:hAnsi="Times New Roman"/>
          <w:szCs w:val="24"/>
        </w:rPr>
      </w:pPr>
    </w:p>
    <w:p w14:paraId="6D427840" w14:textId="77777777" w:rsidR="00841B38" w:rsidRPr="00272E30" w:rsidRDefault="00841B38" w:rsidP="00841B38">
      <w:pPr>
        <w:suppressAutoHyphens/>
        <w:rPr>
          <w:rFonts w:ascii="Times New Roman" w:hAnsi="Times New Roman"/>
          <w:szCs w:val="24"/>
        </w:rPr>
      </w:pPr>
      <w:r w:rsidRPr="00272E30">
        <w:rPr>
          <w:rFonts w:ascii="Times New Roman" w:hAnsi="Times New Roman"/>
          <w:szCs w:val="24"/>
        </w:rPr>
        <w:t>La copertura assicurativa ha la durata indicata nel frontespizio di polizza (ove sono indicate anche le scadenze annuali intermedie) e non è prorogabile automaticamente.</w:t>
      </w:r>
    </w:p>
    <w:p w14:paraId="2A0C17A0" w14:textId="77777777" w:rsidR="00841B38" w:rsidRPr="00272E30" w:rsidRDefault="00841B38" w:rsidP="00841B38">
      <w:pPr>
        <w:suppressAutoHyphens/>
        <w:rPr>
          <w:rFonts w:ascii="Times New Roman" w:hAnsi="Times New Roman"/>
          <w:szCs w:val="24"/>
        </w:rPr>
      </w:pPr>
    </w:p>
    <w:p w14:paraId="2CF33004" w14:textId="77777777" w:rsidR="00841B38" w:rsidRPr="00272E30" w:rsidRDefault="00841B38" w:rsidP="00841B38">
      <w:pPr>
        <w:suppressAutoHyphens/>
        <w:rPr>
          <w:rFonts w:ascii="Times New Roman" w:hAnsi="Times New Roman"/>
          <w:szCs w:val="24"/>
        </w:rPr>
      </w:pPr>
      <w:r w:rsidRPr="00272E30">
        <w:rPr>
          <w:rFonts w:ascii="Times New Roman" w:hAnsi="Times New Roman"/>
          <w:szCs w:val="24"/>
        </w:rPr>
        <w:t>È facoltà di ciascuna delle parti rescindere il contratto in occasione di ogni scadenza annuale intermedia mediante comunicazione raccomandata inviata dall’una all’altra parte – e antici</w:t>
      </w:r>
      <w:r w:rsidR="006E13B7">
        <w:rPr>
          <w:rFonts w:ascii="Times New Roman" w:hAnsi="Times New Roman"/>
          <w:szCs w:val="24"/>
        </w:rPr>
        <w:t>pata a mezzo telefax - almeno 130 (centotrenta</w:t>
      </w:r>
      <w:r w:rsidRPr="00272E30">
        <w:rPr>
          <w:rFonts w:ascii="Times New Roman" w:hAnsi="Times New Roman"/>
          <w:szCs w:val="24"/>
        </w:rPr>
        <w:t>) giorni prima di tale scadenza, fermo che non è consentito alla Società assicuratrice inviare disdetta / recesso solo per una o alcune delle garanzie previste.</w:t>
      </w:r>
    </w:p>
    <w:p w14:paraId="0885C998" w14:textId="77777777" w:rsidR="00841B38" w:rsidRPr="00272E30" w:rsidRDefault="00841B38" w:rsidP="00841B38">
      <w:pPr>
        <w:suppressAutoHyphens/>
        <w:rPr>
          <w:rFonts w:ascii="Times New Roman" w:hAnsi="Times New Roman"/>
          <w:szCs w:val="24"/>
        </w:rPr>
      </w:pPr>
    </w:p>
    <w:p w14:paraId="0F939248" w14:textId="77777777" w:rsidR="00841B38" w:rsidRPr="00272E30" w:rsidRDefault="00841B38" w:rsidP="00841B38">
      <w:pPr>
        <w:rPr>
          <w:rFonts w:ascii="Times New Roman" w:hAnsi="Times New Roman"/>
          <w:szCs w:val="24"/>
        </w:rPr>
      </w:pPr>
      <w:r w:rsidRPr="00272E30">
        <w:rPr>
          <w:rFonts w:ascii="Times New Roman" w:hAnsi="Times New Roman"/>
          <w:szCs w:val="24"/>
        </w:rPr>
        <w:t>É facoltà del Contraente notificare alla Società, entro i 30 (trenta) giorni antecedenti la scadenza del Contratto di assicurazione, la prosecuzione dello stesso alle medesime condizioni normative ed economiche fino ad un massimo di 120 (centoventi) giorni immediatamente successivi a tale scadenza, a fronte di un importo di premio per ogni giorno di copertura pari a 1/365 del premio annuale, che verrà corrisposto entro 60 (sessanta) giorni dalla data di decorrenza della prosecuzione.</w:t>
      </w:r>
    </w:p>
    <w:p w14:paraId="2B5F8144" w14:textId="77777777" w:rsidR="00841B38" w:rsidRPr="00272E30" w:rsidRDefault="00841B38" w:rsidP="00841B38">
      <w:pPr>
        <w:rPr>
          <w:rFonts w:ascii="Times New Roman" w:hAnsi="Times New Roman"/>
          <w:strike/>
          <w:szCs w:val="24"/>
        </w:rPr>
      </w:pPr>
    </w:p>
    <w:p w14:paraId="09EECE85" w14:textId="77777777" w:rsidR="00841B38" w:rsidRPr="00272E30" w:rsidRDefault="00841B38" w:rsidP="00841B38">
      <w:pPr>
        <w:pStyle w:val="StileOGGETTOArial"/>
        <w:pBdr>
          <w:bottom w:val="single" w:sz="4" w:space="1" w:color="auto"/>
        </w:pBdr>
        <w:rPr>
          <w:rFonts w:ascii="Times New Roman" w:hAnsi="Times New Roman"/>
          <w:szCs w:val="24"/>
        </w:rPr>
      </w:pPr>
      <w:bookmarkStart w:id="5" w:name="_Toc263759947"/>
      <w:bookmarkStart w:id="6" w:name="_Toc268601096"/>
      <w:bookmarkStart w:id="7" w:name="_Toc351114741"/>
      <w:bookmarkStart w:id="8" w:name="_Toc379966479"/>
      <w:r w:rsidRPr="00272E30">
        <w:rPr>
          <w:rFonts w:ascii="Times New Roman" w:hAnsi="Times New Roman"/>
          <w:szCs w:val="24"/>
        </w:rPr>
        <w:t>Art. 2: Dichiarazioni relative alle circostanze del rischio e buona fede</w:t>
      </w:r>
      <w:bookmarkEnd w:id="5"/>
      <w:bookmarkEnd w:id="6"/>
      <w:bookmarkEnd w:id="7"/>
      <w:bookmarkEnd w:id="8"/>
    </w:p>
    <w:p w14:paraId="29757C5D" w14:textId="77777777" w:rsidR="00841B38" w:rsidRPr="00272E30" w:rsidRDefault="00841B38" w:rsidP="00841B38">
      <w:pPr>
        <w:rPr>
          <w:rFonts w:ascii="Times New Roman" w:hAnsi="Times New Roman"/>
          <w:szCs w:val="24"/>
        </w:rPr>
      </w:pPr>
    </w:p>
    <w:p w14:paraId="1B30D088" w14:textId="77777777" w:rsidR="00841B38" w:rsidRPr="00272E30" w:rsidRDefault="00841B38" w:rsidP="00841B38">
      <w:pPr>
        <w:rPr>
          <w:rFonts w:ascii="Times New Roman" w:hAnsi="Times New Roman"/>
          <w:szCs w:val="24"/>
        </w:rPr>
      </w:pPr>
      <w:r w:rsidRPr="00272E30">
        <w:rPr>
          <w:rFonts w:ascii="Times New Roman" w:hAnsi="Times New Roman"/>
          <w:szCs w:val="24"/>
        </w:rPr>
        <w:t xml:space="preserve">In deroga agli artt. 1892, 1893, 1894 e 1898 del Cod. </w:t>
      </w:r>
      <w:proofErr w:type="spellStart"/>
      <w:r w:rsidRPr="00272E30">
        <w:rPr>
          <w:rFonts w:ascii="Times New Roman" w:hAnsi="Times New Roman"/>
          <w:szCs w:val="24"/>
        </w:rPr>
        <w:t>Civ</w:t>
      </w:r>
      <w:proofErr w:type="spellEnd"/>
      <w:r w:rsidRPr="00272E30">
        <w:rPr>
          <w:rFonts w:ascii="Times New Roman" w:hAnsi="Times New Roman"/>
          <w:szCs w:val="24"/>
        </w:rPr>
        <w:t>. si prende atto che la mancata o inesatta comunicazione da parte della Contraente di circostanze o di mutamenti che aggravino il rischio non comporterà l’annullamento del contratto, né la decadenza dal diritto all'indennizzo, né la riduzione dello stesso, né cessazione dell’assicurazione sempre che la Contraente non abbia agito con dolo.</w:t>
      </w:r>
    </w:p>
    <w:p w14:paraId="3ABCB597" w14:textId="77777777" w:rsidR="00841B38" w:rsidRPr="00272E30" w:rsidRDefault="00841B38" w:rsidP="00841B38">
      <w:pPr>
        <w:rPr>
          <w:rFonts w:ascii="Times New Roman" w:hAnsi="Times New Roman"/>
          <w:szCs w:val="24"/>
        </w:rPr>
      </w:pPr>
    </w:p>
    <w:p w14:paraId="748F46EE" w14:textId="77777777" w:rsidR="00841B38" w:rsidRPr="00272E30" w:rsidRDefault="00841B38" w:rsidP="00841B38">
      <w:pPr>
        <w:rPr>
          <w:rFonts w:ascii="Times New Roman" w:hAnsi="Times New Roman"/>
          <w:szCs w:val="24"/>
        </w:rPr>
      </w:pPr>
      <w:r w:rsidRPr="00272E30">
        <w:rPr>
          <w:rFonts w:ascii="Times New Roman" w:hAnsi="Times New Roman"/>
          <w:szCs w:val="24"/>
        </w:rPr>
        <w:t xml:space="preserve">Le parti convengono che le variazioni che comportano aggravamento del rischio conseguenti a disposizioni di leggi, di regolamenti o di atti amministrativi, non sono soggette alla disciplina dell’art. 1898 del </w:t>
      </w:r>
      <w:proofErr w:type="gramStart"/>
      <w:r w:rsidRPr="00272E30">
        <w:rPr>
          <w:rFonts w:ascii="Times New Roman" w:hAnsi="Times New Roman"/>
          <w:szCs w:val="24"/>
        </w:rPr>
        <w:t>Codice Civile</w:t>
      </w:r>
      <w:proofErr w:type="gramEnd"/>
      <w:r w:rsidRPr="00272E30">
        <w:rPr>
          <w:rFonts w:ascii="Times New Roman" w:hAnsi="Times New Roman"/>
          <w:szCs w:val="24"/>
        </w:rPr>
        <w:t xml:space="preserve"> e l’eventuale nuovo rischio rientra automaticamente in garanzia senza modifica del premio sempre che tali circostanze o mutamenti non riguardino l’inclusione di tipologie di rischio diverse da quanto garantito dal presente contratto.</w:t>
      </w:r>
    </w:p>
    <w:p w14:paraId="37A119F0" w14:textId="77777777" w:rsidR="00841B38" w:rsidRPr="00272E30" w:rsidRDefault="00841B38" w:rsidP="00841B38">
      <w:pPr>
        <w:rPr>
          <w:rFonts w:ascii="Times New Roman" w:hAnsi="Times New Roman"/>
          <w:szCs w:val="24"/>
        </w:rPr>
      </w:pPr>
    </w:p>
    <w:p w14:paraId="3A6CE13B" w14:textId="77777777" w:rsidR="00841B38" w:rsidRPr="00272E30" w:rsidRDefault="00841B38" w:rsidP="00841B38">
      <w:pPr>
        <w:rPr>
          <w:rFonts w:ascii="Times New Roman" w:hAnsi="Times New Roman"/>
          <w:szCs w:val="24"/>
        </w:rPr>
      </w:pPr>
      <w:r w:rsidRPr="00272E30">
        <w:rPr>
          <w:rFonts w:ascii="Times New Roman" w:hAnsi="Times New Roman"/>
          <w:szCs w:val="24"/>
        </w:rPr>
        <w:t>La Società ha il diritto di percepire la differenza di premio corrispondente al maggior rischio non valutato per effetto di circostanze non note, a decorrere dal momento in cui la circostanza si è verificata.</w:t>
      </w:r>
    </w:p>
    <w:p w14:paraId="7E09747D" w14:textId="77777777" w:rsidR="00841B38" w:rsidRPr="00272E30" w:rsidRDefault="00841B38" w:rsidP="00841B38">
      <w:pPr>
        <w:rPr>
          <w:rFonts w:ascii="Times New Roman" w:hAnsi="Times New Roman"/>
          <w:strike/>
          <w:szCs w:val="24"/>
        </w:rPr>
      </w:pPr>
    </w:p>
    <w:tbl>
      <w:tblPr>
        <w:tblW w:w="5000" w:type="pct"/>
        <w:tblBorders>
          <w:bottom w:val="single" w:sz="4" w:space="0" w:color="auto"/>
        </w:tblBorders>
        <w:tblCellMar>
          <w:left w:w="70" w:type="dxa"/>
          <w:right w:w="70" w:type="dxa"/>
        </w:tblCellMar>
        <w:tblLook w:val="0000" w:firstRow="0" w:lastRow="0" w:firstColumn="0" w:lastColumn="0" w:noHBand="0" w:noVBand="0"/>
      </w:tblPr>
      <w:tblGrid>
        <w:gridCol w:w="9639"/>
      </w:tblGrid>
      <w:tr w:rsidR="00841B38" w:rsidRPr="00272E30" w14:paraId="26B424D6" w14:textId="77777777" w:rsidTr="000A060F">
        <w:tc>
          <w:tcPr>
            <w:tcW w:w="5000" w:type="pct"/>
            <w:tcBorders>
              <w:bottom w:val="single" w:sz="4" w:space="0" w:color="auto"/>
            </w:tcBorders>
          </w:tcPr>
          <w:p w14:paraId="4BC6DA5E" w14:textId="77777777" w:rsidR="00841B38" w:rsidRPr="00272E30" w:rsidRDefault="00841B38" w:rsidP="000A060F">
            <w:pPr>
              <w:pStyle w:val="StileOGGETTOArial"/>
              <w:tabs>
                <w:tab w:val="clear" w:pos="284"/>
                <w:tab w:val="clear" w:pos="567"/>
                <w:tab w:val="left" w:pos="-3261"/>
              </w:tabs>
              <w:rPr>
                <w:rFonts w:ascii="Times New Roman" w:hAnsi="Times New Roman"/>
                <w:szCs w:val="24"/>
              </w:rPr>
            </w:pPr>
            <w:bookmarkStart w:id="9" w:name="_Toc350173747"/>
            <w:bookmarkStart w:id="10" w:name="_Toc351114742"/>
            <w:bookmarkStart w:id="11" w:name="_Toc379966480"/>
            <w:r w:rsidRPr="00272E30">
              <w:rPr>
                <w:rFonts w:ascii="Times New Roman" w:hAnsi="Times New Roman"/>
                <w:szCs w:val="24"/>
              </w:rPr>
              <w:t>Art. 3: Coesistenza di altre assicurazioni</w:t>
            </w:r>
            <w:bookmarkEnd w:id="9"/>
            <w:bookmarkEnd w:id="10"/>
            <w:bookmarkEnd w:id="11"/>
          </w:p>
        </w:tc>
      </w:tr>
    </w:tbl>
    <w:p w14:paraId="67F5F3AA" w14:textId="77777777" w:rsidR="00841B38" w:rsidRPr="00272E30" w:rsidRDefault="00841B38" w:rsidP="00841B38">
      <w:pPr>
        <w:rPr>
          <w:rFonts w:ascii="Times New Roman" w:hAnsi="Times New Roman"/>
          <w:szCs w:val="24"/>
        </w:rPr>
      </w:pPr>
    </w:p>
    <w:p w14:paraId="6191BD5D" w14:textId="77777777" w:rsidR="00841B38" w:rsidRPr="00272E30" w:rsidRDefault="00841B38" w:rsidP="00841B38">
      <w:pPr>
        <w:rPr>
          <w:rFonts w:ascii="Times New Roman" w:hAnsi="Times New Roman"/>
          <w:szCs w:val="24"/>
        </w:rPr>
      </w:pPr>
      <w:r w:rsidRPr="00272E30">
        <w:rPr>
          <w:rFonts w:ascii="Times New Roman" w:hAnsi="Times New Roman"/>
          <w:szCs w:val="24"/>
        </w:rPr>
        <w:t>L’Ente e gli assicurati sono esonerati dall’obbligo di comunicare alla Società la esistenza e /o la successiva stipulazione di altre assicurazioni per lo stesso rischio.</w:t>
      </w:r>
    </w:p>
    <w:p w14:paraId="2F1A753F" w14:textId="77777777" w:rsidR="00841B38" w:rsidRPr="00272E30" w:rsidRDefault="00841B38" w:rsidP="00841B38">
      <w:pPr>
        <w:rPr>
          <w:rFonts w:ascii="Times New Roman" w:hAnsi="Times New Roman"/>
          <w:szCs w:val="24"/>
        </w:rPr>
      </w:pPr>
    </w:p>
    <w:p w14:paraId="2510D146" w14:textId="77777777" w:rsidR="00841B38" w:rsidRPr="00272E30" w:rsidRDefault="00841B38" w:rsidP="00841B38">
      <w:pPr>
        <w:rPr>
          <w:rFonts w:ascii="Times New Roman" w:hAnsi="Times New Roman"/>
          <w:szCs w:val="24"/>
        </w:rPr>
      </w:pPr>
      <w:r w:rsidRPr="00272E30">
        <w:rPr>
          <w:rFonts w:ascii="Times New Roman" w:hAnsi="Times New Roman"/>
          <w:szCs w:val="24"/>
        </w:rPr>
        <w:t xml:space="preserve">In caso di sinistro, l’Ente e gli assicurati devono darne avviso a tutti gli assicuratori, indicando a ciascuno il nome degli altri ai sensi dell’art. 1910 Cod. </w:t>
      </w:r>
      <w:proofErr w:type="spellStart"/>
      <w:r w:rsidRPr="00272E30">
        <w:rPr>
          <w:rFonts w:ascii="Times New Roman" w:hAnsi="Times New Roman"/>
          <w:szCs w:val="24"/>
        </w:rPr>
        <w:t>Civ</w:t>
      </w:r>
      <w:proofErr w:type="spellEnd"/>
      <w:r w:rsidRPr="00272E30">
        <w:rPr>
          <w:rFonts w:ascii="Times New Roman" w:hAnsi="Times New Roman"/>
          <w:szCs w:val="24"/>
        </w:rPr>
        <w:t>.; la Società rinuncia al relativo diritto di recesso.</w:t>
      </w:r>
    </w:p>
    <w:p w14:paraId="113926AD" w14:textId="77777777" w:rsidR="00841B38" w:rsidRPr="00272E30" w:rsidRDefault="00841B38" w:rsidP="00841B38">
      <w:pPr>
        <w:rPr>
          <w:rFonts w:ascii="Times New Roman" w:hAnsi="Times New Roman"/>
          <w:szCs w:val="24"/>
        </w:rPr>
      </w:pPr>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9494"/>
      </w:tblGrid>
      <w:tr w:rsidR="00841B38" w:rsidRPr="00272E30" w14:paraId="4507B53D" w14:textId="77777777" w:rsidTr="000A060F">
        <w:trPr>
          <w:cantSplit/>
        </w:trPr>
        <w:tc>
          <w:tcPr>
            <w:tcW w:w="9494" w:type="dxa"/>
            <w:tcBorders>
              <w:bottom w:val="single" w:sz="4" w:space="0" w:color="auto"/>
            </w:tcBorders>
          </w:tcPr>
          <w:p w14:paraId="588D6FD2" w14:textId="77777777" w:rsidR="00841B38" w:rsidRPr="00272E30" w:rsidRDefault="00841B38" w:rsidP="000A060F">
            <w:pPr>
              <w:pStyle w:val="StileOGGETTOArial"/>
              <w:tabs>
                <w:tab w:val="clear" w:pos="284"/>
                <w:tab w:val="clear" w:pos="567"/>
                <w:tab w:val="left" w:pos="-3261"/>
              </w:tabs>
              <w:rPr>
                <w:rFonts w:ascii="Times New Roman" w:hAnsi="Times New Roman"/>
                <w:szCs w:val="24"/>
              </w:rPr>
            </w:pPr>
            <w:bookmarkStart w:id="12" w:name="_Toc144636040"/>
            <w:r w:rsidRPr="00272E30">
              <w:rPr>
                <w:rFonts w:ascii="Times New Roman" w:hAnsi="Times New Roman"/>
                <w:szCs w:val="24"/>
              </w:rPr>
              <w:t>Art. 4: Riferimento alle norme di legge - Foro competente</w:t>
            </w:r>
            <w:bookmarkEnd w:id="12"/>
          </w:p>
        </w:tc>
      </w:tr>
    </w:tbl>
    <w:p w14:paraId="53C0B8DB" w14:textId="77777777" w:rsidR="00841B38" w:rsidRPr="00272E30" w:rsidRDefault="00841B38" w:rsidP="00841B38">
      <w:pPr>
        <w:rPr>
          <w:rFonts w:ascii="Times New Roman" w:hAnsi="Times New Roman"/>
          <w:szCs w:val="24"/>
        </w:rPr>
      </w:pPr>
    </w:p>
    <w:p w14:paraId="23807F47" w14:textId="77777777" w:rsidR="00841B38" w:rsidRPr="00272E30" w:rsidRDefault="00841B38" w:rsidP="00841B38">
      <w:pPr>
        <w:pStyle w:val="Intestazione"/>
        <w:tabs>
          <w:tab w:val="clear" w:pos="4819"/>
          <w:tab w:val="clear" w:pos="9638"/>
          <w:tab w:val="left" w:pos="284"/>
          <w:tab w:val="left" w:pos="567"/>
        </w:tabs>
        <w:rPr>
          <w:rFonts w:ascii="Times New Roman" w:hAnsi="Times New Roman"/>
          <w:szCs w:val="24"/>
        </w:rPr>
      </w:pPr>
      <w:r w:rsidRPr="00272E30">
        <w:rPr>
          <w:rFonts w:ascii="Times New Roman" w:hAnsi="Times New Roman"/>
          <w:szCs w:val="24"/>
        </w:rPr>
        <w:t>Per quanto non previsto dalle presenti condizioni contrattuali valgono unicamente le norme stabilite dalla legge italiana, alla quale si fa rinvio per tutto quanto non è qui diversamente regolato.</w:t>
      </w:r>
    </w:p>
    <w:p w14:paraId="139F98D8" w14:textId="77777777" w:rsidR="00841B38" w:rsidRPr="00272E30" w:rsidRDefault="00841B38" w:rsidP="00841B38">
      <w:pPr>
        <w:pStyle w:val="Intestazione"/>
        <w:tabs>
          <w:tab w:val="clear" w:pos="4819"/>
          <w:tab w:val="clear" w:pos="9638"/>
          <w:tab w:val="left" w:pos="284"/>
          <w:tab w:val="left" w:pos="567"/>
        </w:tabs>
        <w:rPr>
          <w:rFonts w:ascii="Times New Roman" w:hAnsi="Times New Roman"/>
          <w:szCs w:val="24"/>
        </w:rPr>
      </w:pPr>
    </w:p>
    <w:p w14:paraId="6CB745F9" w14:textId="77777777" w:rsidR="00841B38" w:rsidRPr="00272E30" w:rsidRDefault="00841B38" w:rsidP="00841B38">
      <w:pPr>
        <w:pStyle w:val="Intestazione"/>
        <w:tabs>
          <w:tab w:val="clear" w:pos="4819"/>
          <w:tab w:val="clear" w:pos="9638"/>
          <w:tab w:val="left" w:pos="284"/>
          <w:tab w:val="left" w:pos="567"/>
        </w:tabs>
        <w:rPr>
          <w:rFonts w:ascii="Times New Roman" w:hAnsi="Times New Roman"/>
          <w:szCs w:val="24"/>
        </w:rPr>
      </w:pPr>
      <w:r w:rsidRPr="00272E30">
        <w:rPr>
          <w:rFonts w:ascii="Times New Roman" w:hAnsi="Times New Roman"/>
          <w:szCs w:val="24"/>
        </w:rPr>
        <w:t>Per le controversie riguardanti l’applicazione del contratto, è competente in via esclusiva il Foro del luogo di residenza o sede dell’Ente.</w:t>
      </w:r>
    </w:p>
    <w:p w14:paraId="4E044171" w14:textId="77777777" w:rsidR="00841B38" w:rsidRPr="00272E30" w:rsidRDefault="00841B38" w:rsidP="00841B38">
      <w:pPr>
        <w:rPr>
          <w:rFonts w:ascii="Times New Roman" w:hAnsi="Times New Roman"/>
          <w:szCs w:val="24"/>
        </w:rPr>
      </w:pPr>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9494"/>
      </w:tblGrid>
      <w:tr w:rsidR="00841B38" w:rsidRPr="00272E30" w14:paraId="43330273" w14:textId="77777777" w:rsidTr="000A060F">
        <w:trPr>
          <w:cantSplit/>
        </w:trPr>
        <w:tc>
          <w:tcPr>
            <w:tcW w:w="9494" w:type="dxa"/>
            <w:tcBorders>
              <w:bottom w:val="single" w:sz="4" w:space="0" w:color="auto"/>
            </w:tcBorders>
          </w:tcPr>
          <w:p w14:paraId="144F59C1" w14:textId="77777777" w:rsidR="00841B38" w:rsidRPr="00272E30" w:rsidRDefault="00841B38" w:rsidP="000A060F">
            <w:pPr>
              <w:pStyle w:val="StileOGGETTOArial"/>
              <w:tabs>
                <w:tab w:val="clear" w:pos="284"/>
                <w:tab w:val="clear" w:pos="567"/>
                <w:tab w:val="left" w:pos="-3261"/>
              </w:tabs>
              <w:rPr>
                <w:rFonts w:ascii="Times New Roman" w:hAnsi="Times New Roman"/>
                <w:szCs w:val="24"/>
              </w:rPr>
            </w:pPr>
            <w:bookmarkStart w:id="13" w:name="_Toc144636041"/>
            <w:r w:rsidRPr="00272E30">
              <w:rPr>
                <w:rFonts w:ascii="Times New Roman" w:hAnsi="Times New Roman"/>
                <w:szCs w:val="24"/>
              </w:rPr>
              <w:t>Art. 5: Pagamento del premio - Termini di rispetto</w:t>
            </w:r>
            <w:bookmarkEnd w:id="13"/>
          </w:p>
        </w:tc>
      </w:tr>
    </w:tbl>
    <w:p w14:paraId="16F1DE9B" w14:textId="77777777" w:rsidR="00841B38" w:rsidRPr="00272E30" w:rsidRDefault="00841B38" w:rsidP="00841B38">
      <w:pPr>
        <w:rPr>
          <w:rFonts w:ascii="Times New Roman" w:hAnsi="Times New Roman"/>
          <w:szCs w:val="24"/>
        </w:rPr>
      </w:pPr>
    </w:p>
    <w:p w14:paraId="57F59834" w14:textId="77777777" w:rsidR="00841B38" w:rsidRPr="00272E30" w:rsidRDefault="00841B38" w:rsidP="00841B38">
      <w:pPr>
        <w:autoSpaceDE w:val="0"/>
        <w:autoSpaceDN w:val="0"/>
        <w:adjustRightInd w:val="0"/>
        <w:rPr>
          <w:rFonts w:ascii="Times New Roman" w:hAnsi="Times New Roman"/>
          <w:iCs/>
          <w:szCs w:val="24"/>
        </w:rPr>
      </w:pPr>
      <w:r w:rsidRPr="00272E30">
        <w:rPr>
          <w:rFonts w:ascii="Times New Roman" w:hAnsi="Times New Roman"/>
          <w:iCs/>
          <w:szCs w:val="24"/>
        </w:rPr>
        <w:t xml:space="preserve">Anche in deroga al disposto dell’art. 1901 </w:t>
      </w:r>
      <w:proofErr w:type="gramStart"/>
      <w:r w:rsidRPr="00272E30">
        <w:rPr>
          <w:rFonts w:ascii="Times New Roman" w:hAnsi="Times New Roman"/>
          <w:iCs/>
          <w:szCs w:val="24"/>
        </w:rPr>
        <w:t>Codice Civile</w:t>
      </w:r>
      <w:proofErr w:type="gramEnd"/>
      <w:r w:rsidRPr="00272E30">
        <w:rPr>
          <w:rFonts w:ascii="Times New Roman" w:hAnsi="Times New Roman"/>
          <w:iCs/>
          <w:szCs w:val="24"/>
        </w:rPr>
        <w:t>, l’Ente pagherà alla Società:</w:t>
      </w:r>
    </w:p>
    <w:p w14:paraId="03DCF011" w14:textId="77777777" w:rsidR="00841B38" w:rsidRPr="00272E30" w:rsidRDefault="00841B38" w:rsidP="00841B38">
      <w:pPr>
        <w:autoSpaceDE w:val="0"/>
        <w:autoSpaceDN w:val="0"/>
        <w:adjustRightInd w:val="0"/>
        <w:rPr>
          <w:rFonts w:ascii="Times New Roman" w:hAnsi="Times New Roman"/>
          <w:iCs/>
          <w:szCs w:val="24"/>
        </w:rPr>
      </w:pPr>
      <w:r w:rsidRPr="00272E30">
        <w:rPr>
          <w:rFonts w:ascii="Times New Roman" w:hAnsi="Times New Roman"/>
          <w:iCs/>
          <w:szCs w:val="24"/>
        </w:rPr>
        <w:t>a.</w:t>
      </w:r>
      <w:r w:rsidRPr="00272E30">
        <w:rPr>
          <w:rFonts w:ascii="Times New Roman" w:hAnsi="Times New Roman"/>
          <w:iCs/>
          <w:szCs w:val="24"/>
        </w:rPr>
        <w:tab/>
        <w:t>entro</w:t>
      </w:r>
      <w:r w:rsidR="002E6076">
        <w:rPr>
          <w:rFonts w:ascii="Times New Roman" w:hAnsi="Times New Roman"/>
          <w:iCs/>
          <w:szCs w:val="24"/>
        </w:rPr>
        <w:t xml:space="preserve"> 30</w:t>
      </w:r>
      <w:r w:rsidRPr="00272E30">
        <w:rPr>
          <w:rFonts w:ascii="Times New Roman" w:hAnsi="Times New Roman"/>
          <w:iCs/>
          <w:szCs w:val="24"/>
        </w:rPr>
        <w:t xml:space="preserve"> (</w:t>
      </w:r>
      <w:r w:rsidR="002E6076">
        <w:rPr>
          <w:rFonts w:ascii="Times New Roman" w:hAnsi="Times New Roman"/>
          <w:iCs/>
          <w:szCs w:val="24"/>
        </w:rPr>
        <w:t>trenta</w:t>
      </w:r>
      <w:r w:rsidRPr="00272E30">
        <w:rPr>
          <w:rFonts w:ascii="Times New Roman" w:hAnsi="Times New Roman"/>
          <w:iCs/>
          <w:szCs w:val="24"/>
        </w:rPr>
        <w:t xml:space="preserve">) giorni dalla data di decorrenza della copertura, il premio di prima rata convenuto; </w:t>
      </w:r>
    </w:p>
    <w:p w14:paraId="4DF2623D" w14:textId="77777777" w:rsidR="00841B38" w:rsidRPr="00272E30" w:rsidRDefault="00841B38" w:rsidP="00841B38">
      <w:pPr>
        <w:autoSpaceDE w:val="0"/>
        <w:autoSpaceDN w:val="0"/>
        <w:adjustRightInd w:val="0"/>
        <w:rPr>
          <w:rFonts w:ascii="Times New Roman" w:hAnsi="Times New Roman"/>
          <w:iCs/>
          <w:szCs w:val="24"/>
        </w:rPr>
      </w:pPr>
      <w:r w:rsidRPr="00272E30">
        <w:rPr>
          <w:rFonts w:ascii="Times New Roman" w:hAnsi="Times New Roman"/>
          <w:iCs/>
          <w:szCs w:val="24"/>
        </w:rPr>
        <w:t>b.</w:t>
      </w:r>
      <w:r w:rsidRPr="00272E30">
        <w:rPr>
          <w:rFonts w:ascii="Times New Roman" w:hAnsi="Times New Roman"/>
          <w:iCs/>
          <w:szCs w:val="24"/>
        </w:rPr>
        <w:tab/>
        <w:t>entro i 90 (novanta) giorni successivi a ciascuna data di scadenza intermedia, il premio riferito al periodo assicurativo in corso;</w:t>
      </w:r>
    </w:p>
    <w:p w14:paraId="66AFA27D" w14:textId="77777777" w:rsidR="00841B38" w:rsidRPr="00272E30" w:rsidRDefault="00841B38" w:rsidP="00841B38">
      <w:pPr>
        <w:autoSpaceDE w:val="0"/>
        <w:autoSpaceDN w:val="0"/>
        <w:adjustRightInd w:val="0"/>
        <w:rPr>
          <w:rFonts w:ascii="Times New Roman" w:hAnsi="Times New Roman"/>
          <w:iCs/>
          <w:szCs w:val="24"/>
        </w:rPr>
      </w:pPr>
      <w:r w:rsidRPr="00272E30">
        <w:rPr>
          <w:rFonts w:ascii="Times New Roman" w:hAnsi="Times New Roman"/>
          <w:iCs/>
          <w:szCs w:val="24"/>
        </w:rPr>
        <w:t>c.</w:t>
      </w:r>
      <w:r w:rsidRPr="00272E30">
        <w:rPr>
          <w:rFonts w:ascii="Times New Roman" w:hAnsi="Times New Roman"/>
          <w:iCs/>
          <w:szCs w:val="24"/>
        </w:rPr>
        <w:tab/>
        <w:t>entro 90 (novanta) giorni dalla data di ricezione dell’appendice:</w:t>
      </w:r>
    </w:p>
    <w:p w14:paraId="7AF97790" w14:textId="77777777" w:rsidR="00841B38" w:rsidRPr="00272E30" w:rsidRDefault="00841B38" w:rsidP="00841B38">
      <w:pPr>
        <w:numPr>
          <w:ilvl w:val="0"/>
          <w:numId w:val="46"/>
        </w:numPr>
        <w:tabs>
          <w:tab w:val="clear" w:pos="284"/>
          <w:tab w:val="clear" w:pos="567"/>
        </w:tabs>
        <w:autoSpaceDE w:val="0"/>
        <w:autoSpaceDN w:val="0"/>
        <w:adjustRightInd w:val="0"/>
        <w:rPr>
          <w:rFonts w:ascii="Times New Roman" w:hAnsi="Times New Roman"/>
          <w:iCs/>
          <w:szCs w:val="24"/>
        </w:rPr>
      </w:pPr>
      <w:r w:rsidRPr="00272E30">
        <w:rPr>
          <w:rFonts w:ascii="Times New Roman" w:hAnsi="Times New Roman"/>
          <w:iCs/>
          <w:szCs w:val="24"/>
        </w:rPr>
        <w:t>il premio di regolazione disposto dal corrispondente articolo di polizza</w:t>
      </w:r>
    </w:p>
    <w:p w14:paraId="4F6CCD91" w14:textId="77777777" w:rsidR="00841B38" w:rsidRPr="00272E30" w:rsidRDefault="00841B38" w:rsidP="00841B38">
      <w:pPr>
        <w:numPr>
          <w:ilvl w:val="0"/>
          <w:numId w:val="46"/>
        </w:numPr>
        <w:tabs>
          <w:tab w:val="clear" w:pos="284"/>
          <w:tab w:val="clear" w:pos="567"/>
        </w:tabs>
        <w:autoSpaceDE w:val="0"/>
        <w:autoSpaceDN w:val="0"/>
        <w:adjustRightInd w:val="0"/>
        <w:rPr>
          <w:rFonts w:ascii="Times New Roman" w:hAnsi="Times New Roman"/>
          <w:iCs/>
          <w:szCs w:val="24"/>
        </w:rPr>
      </w:pPr>
      <w:r w:rsidRPr="00272E30">
        <w:rPr>
          <w:rFonts w:ascii="Times New Roman" w:hAnsi="Times New Roman"/>
          <w:iCs/>
          <w:szCs w:val="24"/>
        </w:rPr>
        <w:t>il premio di eventuali variazioni contrattuali, se non diversamente convenuto.</w:t>
      </w:r>
    </w:p>
    <w:p w14:paraId="1C171011" w14:textId="77777777" w:rsidR="00841B38" w:rsidRPr="00272E30" w:rsidRDefault="00841B38" w:rsidP="00841B38">
      <w:pPr>
        <w:autoSpaceDE w:val="0"/>
        <w:autoSpaceDN w:val="0"/>
        <w:adjustRightInd w:val="0"/>
        <w:rPr>
          <w:rFonts w:ascii="Times New Roman" w:hAnsi="Times New Roman"/>
          <w:iCs/>
          <w:szCs w:val="24"/>
        </w:rPr>
      </w:pPr>
    </w:p>
    <w:p w14:paraId="3BD00E3A" w14:textId="77777777" w:rsidR="00841B38" w:rsidRPr="00272E30" w:rsidRDefault="00841B38" w:rsidP="00841B38">
      <w:pPr>
        <w:autoSpaceDE w:val="0"/>
        <w:autoSpaceDN w:val="0"/>
        <w:adjustRightInd w:val="0"/>
        <w:rPr>
          <w:rFonts w:ascii="Times New Roman" w:hAnsi="Times New Roman"/>
          <w:iCs/>
          <w:szCs w:val="24"/>
        </w:rPr>
      </w:pPr>
      <w:r w:rsidRPr="00272E30">
        <w:rPr>
          <w:rFonts w:ascii="Times New Roman" w:hAnsi="Times New Roman"/>
          <w:iCs/>
          <w:szCs w:val="24"/>
        </w:rPr>
        <w:t>Trascorsi senza esito i termini sopra indicati, l’assicurazione resta sospesa dalle ore 24 dell’ultimo giorno utile e riprende la sua efficacia dalle ore 24 del giorno di pagamento del premio (intendendo per tale il giorno in cui l’Ente comunica l’avvenuta ricezione da parte della propria Tesoreria dell’ordinativo di pagamento), ferme restando le scadenze contrattuali convenute.</w:t>
      </w:r>
    </w:p>
    <w:p w14:paraId="37BEADCC" w14:textId="77777777" w:rsidR="00841B38" w:rsidRPr="00272E30" w:rsidRDefault="00841B38" w:rsidP="00841B38">
      <w:pPr>
        <w:autoSpaceDE w:val="0"/>
        <w:autoSpaceDN w:val="0"/>
        <w:adjustRightInd w:val="0"/>
        <w:rPr>
          <w:rFonts w:ascii="Times New Roman" w:hAnsi="Times New Roman"/>
          <w:iCs/>
          <w:szCs w:val="24"/>
        </w:rPr>
      </w:pPr>
    </w:p>
    <w:p w14:paraId="291E4613" w14:textId="77777777" w:rsidR="00841B38" w:rsidRPr="00272E30" w:rsidRDefault="00841B38" w:rsidP="00841B38">
      <w:pPr>
        <w:autoSpaceDE w:val="0"/>
        <w:autoSpaceDN w:val="0"/>
        <w:adjustRightInd w:val="0"/>
        <w:rPr>
          <w:rFonts w:ascii="Times New Roman" w:hAnsi="Times New Roman"/>
          <w:iCs/>
          <w:szCs w:val="24"/>
        </w:rPr>
      </w:pPr>
      <w:r w:rsidRPr="00272E30">
        <w:rPr>
          <w:rFonts w:ascii="Times New Roman" w:hAnsi="Times New Roman"/>
          <w:iCs/>
          <w:szCs w:val="24"/>
        </w:rPr>
        <w:t>Per i contratti scaduti, il mancato pagamento del premio di regolazione nei termini stabiliti libera la Società, fermo il suo diritto di agire giudizialmente, dall’obbligo per i sinistri accaduti nel periodo al quale si riferisce la mancata regolazione.</w:t>
      </w:r>
    </w:p>
    <w:p w14:paraId="09730E03" w14:textId="77777777" w:rsidR="00841B38" w:rsidRPr="00272E30" w:rsidRDefault="00841B38" w:rsidP="00841B38">
      <w:pPr>
        <w:autoSpaceDE w:val="0"/>
        <w:autoSpaceDN w:val="0"/>
        <w:adjustRightInd w:val="0"/>
        <w:rPr>
          <w:rFonts w:ascii="Times New Roman" w:hAnsi="Times New Roman"/>
          <w:iCs/>
          <w:szCs w:val="24"/>
        </w:rPr>
      </w:pPr>
    </w:p>
    <w:p w14:paraId="1DED4B07" w14:textId="77777777" w:rsidR="00841B38" w:rsidRPr="00272E30" w:rsidRDefault="00841B38" w:rsidP="00841B38">
      <w:pPr>
        <w:autoSpaceDE w:val="0"/>
        <w:autoSpaceDN w:val="0"/>
        <w:adjustRightInd w:val="0"/>
        <w:rPr>
          <w:rFonts w:ascii="Times New Roman" w:hAnsi="Times New Roman"/>
          <w:szCs w:val="24"/>
        </w:rPr>
      </w:pPr>
      <w:r w:rsidRPr="00272E30">
        <w:rPr>
          <w:rFonts w:ascii="Times New Roman" w:hAnsi="Times New Roman"/>
          <w:szCs w:val="24"/>
        </w:rPr>
        <w:t>Ai sensi dell'art. 48 del DPR 602/1973 la Società da atto che:</w:t>
      </w:r>
    </w:p>
    <w:p w14:paraId="33641F64" w14:textId="77777777" w:rsidR="00841B38" w:rsidRPr="00272E30" w:rsidRDefault="00841B38" w:rsidP="00841B38">
      <w:pPr>
        <w:numPr>
          <w:ilvl w:val="0"/>
          <w:numId w:val="47"/>
        </w:numPr>
        <w:tabs>
          <w:tab w:val="clear" w:pos="284"/>
          <w:tab w:val="clear" w:pos="567"/>
        </w:tabs>
        <w:autoSpaceDE w:val="0"/>
        <w:autoSpaceDN w:val="0"/>
        <w:adjustRightInd w:val="0"/>
        <w:ind w:left="380" w:hanging="380"/>
        <w:rPr>
          <w:rFonts w:ascii="Times New Roman" w:hAnsi="Times New Roman"/>
          <w:szCs w:val="24"/>
        </w:rPr>
      </w:pPr>
      <w:r w:rsidRPr="00272E30">
        <w:rPr>
          <w:rFonts w:ascii="Times New Roman" w:hAnsi="Times New Roman"/>
          <w:szCs w:val="24"/>
        </w:rPr>
        <w:t>l'Assicurazione conserva la propria validità anche durante il decorso delle eventuali verifiche effettuata dal Contraente ai sensi del D. M. E. F. del 18 gennaio 2008 n° 40, ivi compreso il periodo di sospensione di 30 giorni di cui all'art. 3 del Decreto;</w:t>
      </w:r>
    </w:p>
    <w:p w14:paraId="2314FC9F" w14:textId="77777777" w:rsidR="00841B38" w:rsidRPr="00272E30" w:rsidRDefault="00841B38" w:rsidP="00841B38">
      <w:pPr>
        <w:numPr>
          <w:ilvl w:val="0"/>
          <w:numId w:val="47"/>
        </w:numPr>
        <w:tabs>
          <w:tab w:val="clear" w:pos="284"/>
          <w:tab w:val="clear" w:pos="567"/>
        </w:tabs>
        <w:autoSpaceDE w:val="0"/>
        <w:autoSpaceDN w:val="0"/>
        <w:adjustRightInd w:val="0"/>
        <w:ind w:left="380" w:hanging="380"/>
        <w:rPr>
          <w:rFonts w:ascii="Times New Roman" w:hAnsi="Times New Roman"/>
          <w:szCs w:val="24"/>
        </w:rPr>
      </w:pPr>
      <w:r w:rsidRPr="00272E30">
        <w:rPr>
          <w:rFonts w:ascii="Times New Roman" w:hAnsi="Times New Roman"/>
          <w:szCs w:val="24"/>
        </w:rPr>
        <w:t>il pagamento effettuato dal Contraente direttamente all'Agente di Riscossione ai sensi dell'art. 72 bis del DPR 602/1973 costituisce adempimento ai fini dell'art. 1901 c.c. nei confronti della Società stessa.</w:t>
      </w:r>
    </w:p>
    <w:p w14:paraId="772C2990" w14:textId="77777777" w:rsidR="002E6076" w:rsidRDefault="002E6076" w:rsidP="00841B38">
      <w:pPr>
        <w:keepNext/>
        <w:pBdr>
          <w:bottom w:val="single" w:sz="4" w:space="1" w:color="auto"/>
        </w:pBdr>
        <w:outlineLvl w:val="0"/>
        <w:rPr>
          <w:rFonts w:ascii="Times New Roman" w:hAnsi="Times New Roman"/>
          <w:b/>
          <w:szCs w:val="24"/>
        </w:rPr>
      </w:pPr>
      <w:bookmarkStart w:id="14" w:name="_Toc379966483"/>
    </w:p>
    <w:p w14:paraId="7443764A" w14:textId="77777777" w:rsidR="00841B38" w:rsidRPr="00272E30" w:rsidRDefault="00841B38" w:rsidP="00841B38">
      <w:pPr>
        <w:keepNext/>
        <w:pBdr>
          <w:bottom w:val="single" w:sz="4" w:space="1" w:color="auto"/>
        </w:pBdr>
        <w:outlineLvl w:val="0"/>
        <w:rPr>
          <w:rFonts w:ascii="Times New Roman" w:hAnsi="Times New Roman"/>
          <w:b/>
          <w:szCs w:val="24"/>
        </w:rPr>
      </w:pPr>
      <w:r w:rsidRPr="00272E30">
        <w:rPr>
          <w:rFonts w:ascii="Times New Roman" w:hAnsi="Times New Roman"/>
          <w:b/>
          <w:szCs w:val="24"/>
        </w:rPr>
        <w:t>Art. 6: Forma delle comunicazioni</w:t>
      </w:r>
      <w:bookmarkEnd w:id="14"/>
      <w:r w:rsidRPr="00272E30">
        <w:rPr>
          <w:rFonts w:ascii="Times New Roman" w:hAnsi="Times New Roman"/>
          <w:b/>
          <w:szCs w:val="24"/>
        </w:rPr>
        <w:t xml:space="preserve"> – Gestione del contratto</w:t>
      </w:r>
    </w:p>
    <w:p w14:paraId="5B1DF42F" w14:textId="77777777" w:rsidR="00841B38" w:rsidRPr="00272E30" w:rsidRDefault="00841B38" w:rsidP="00841B38">
      <w:pPr>
        <w:suppressAutoHyphens/>
        <w:rPr>
          <w:rFonts w:ascii="Times New Roman" w:hAnsi="Times New Roman"/>
          <w:szCs w:val="24"/>
        </w:rPr>
      </w:pPr>
    </w:p>
    <w:p w14:paraId="272DA04B" w14:textId="77777777" w:rsidR="00841B38" w:rsidRPr="00272E30" w:rsidRDefault="00841B38" w:rsidP="00841B38">
      <w:pPr>
        <w:rPr>
          <w:rFonts w:ascii="Times New Roman" w:hAnsi="Times New Roman"/>
          <w:szCs w:val="24"/>
          <w:lang w:eastAsia="x-none"/>
        </w:rPr>
      </w:pPr>
      <w:r w:rsidRPr="00272E30">
        <w:rPr>
          <w:rFonts w:ascii="Times New Roman" w:hAnsi="Times New Roman"/>
          <w:szCs w:val="24"/>
          <w:lang w:val="x-none" w:eastAsia="x-none"/>
        </w:rPr>
        <w:t xml:space="preserve">La gestione e esecuzione del contratto </w:t>
      </w:r>
      <w:r w:rsidRPr="00272E30">
        <w:rPr>
          <w:rFonts w:ascii="Times New Roman" w:hAnsi="Times New Roman"/>
          <w:szCs w:val="24"/>
          <w:lang w:eastAsia="x-none"/>
        </w:rPr>
        <w:t>è</w:t>
      </w:r>
      <w:r w:rsidRPr="00272E30">
        <w:rPr>
          <w:rFonts w:ascii="Times New Roman" w:hAnsi="Times New Roman"/>
          <w:szCs w:val="24"/>
          <w:lang w:val="x-none" w:eastAsia="x-none"/>
        </w:rPr>
        <w:t xml:space="preserve"> svolta direttamente dall</w:t>
      </w:r>
      <w:r w:rsidRPr="00272E30">
        <w:rPr>
          <w:rFonts w:ascii="Times New Roman" w:hAnsi="Times New Roman"/>
          <w:szCs w:val="24"/>
          <w:lang w:eastAsia="x-none"/>
        </w:rPr>
        <w:t>’Ente</w:t>
      </w:r>
      <w:r w:rsidRPr="00272E30">
        <w:rPr>
          <w:rFonts w:ascii="Times New Roman" w:hAnsi="Times New Roman"/>
          <w:szCs w:val="24"/>
          <w:lang w:val="x-none" w:eastAsia="x-none"/>
        </w:rPr>
        <w:t xml:space="preserve"> con mezzi propri.</w:t>
      </w:r>
    </w:p>
    <w:p w14:paraId="1C6B2255" w14:textId="77777777" w:rsidR="00841B38" w:rsidRPr="00272E30" w:rsidRDefault="00841B38" w:rsidP="00841B38">
      <w:pPr>
        <w:tabs>
          <w:tab w:val="clear" w:pos="284"/>
          <w:tab w:val="clear" w:pos="567"/>
        </w:tabs>
        <w:suppressAutoHyphens/>
        <w:rPr>
          <w:rFonts w:ascii="Times New Roman" w:hAnsi="Times New Roman"/>
          <w:szCs w:val="24"/>
          <w:lang w:eastAsia="x-none"/>
        </w:rPr>
      </w:pPr>
      <w:r w:rsidRPr="00272E30">
        <w:rPr>
          <w:rFonts w:ascii="Times New Roman" w:hAnsi="Times New Roman"/>
          <w:szCs w:val="24"/>
          <w:lang w:val="x-none" w:eastAsia="x-none"/>
        </w:rPr>
        <w:t>Tutte le comunicazioni tra l’</w:t>
      </w:r>
      <w:r w:rsidRPr="00272E30">
        <w:rPr>
          <w:rFonts w:ascii="Times New Roman" w:hAnsi="Times New Roman"/>
          <w:szCs w:val="24"/>
          <w:lang w:eastAsia="x-none"/>
        </w:rPr>
        <w:t>Ente</w:t>
      </w:r>
      <w:r w:rsidRPr="00272E30">
        <w:rPr>
          <w:rFonts w:ascii="Times New Roman" w:hAnsi="Times New Roman"/>
          <w:szCs w:val="24"/>
          <w:lang w:val="x-none" w:eastAsia="x-none"/>
        </w:rPr>
        <w:t xml:space="preserve"> e la Società riguardanti il contratto dovranno essere necessariamente inviate a mezzo posta raccomandata, telefax o </w:t>
      </w:r>
      <w:r w:rsidR="00042A27">
        <w:rPr>
          <w:rFonts w:ascii="Times New Roman" w:hAnsi="Times New Roman"/>
          <w:szCs w:val="24"/>
          <w:lang w:eastAsia="x-none"/>
        </w:rPr>
        <w:t>PEC</w:t>
      </w:r>
      <w:r w:rsidRPr="00272E30">
        <w:rPr>
          <w:rFonts w:ascii="Times New Roman" w:hAnsi="Times New Roman"/>
          <w:szCs w:val="24"/>
          <w:lang w:val="x-none" w:eastAsia="x-none"/>
        </w:rPr>
        <w:t>.</w:t>
      </w:r>
    </w:p>
    <w:p w14:paraId="5510DC7D" w14:textId="77777777" w:rsidR="00660315" w:rsidRDefault="00660315">
      <w:pPr>
        <w:tabs>
          <w:tab w:val="clear" w:pos="284"/>
          <w:tab w:val="clear" w:pos="567"/>
        </w:tabs>
        <w:jc w:val="left"/>
        <w:rPr>
          <w:rFonts w:ascii="Times New Roman" w:hAnsi="Times New Roman"/>
          <w:szCs w:val="24"/>
          <w:lang w:eastAsia="x-none"/>
        </w:rPr>
      </w:pPr>
      <w:r>
        <w:rPr>
          <w:rFonts w:ascii="Times New Roman" w:hAnsi="Times New Roman"/>
          <w:szCs w:val="24"/>
          <w:lang w:eastAsia="x-none"/>
        </w:rPr>
        <w:br w:type="page"/>
      </w:r>
    </w:p>
    <w:p w14:paraId="02E77770" w14:textId="77777777" w:rsidR="00841B38" w:rsidRPr="00272E30" w:rsidRDefault="00841B38" w:rsidP="00841B38">
      <w:pPr>
        <w:tabs>
          <w:tab w:val="clear" w:pos="284"/>
          <w:tab w:val="clear" w:pos="567"/>
        </w:tabs>
        <w:suppressAutoHyphens/>
        <w:rPr>
          <w:rFonts w:ascii="Times New Roman" w:hAnsi="Times New Roman"/>
          <w:szCs w:val="24"/>
          <w:lang w:eastAsia="x-none"/>
        </w:rPr>
      </w:pPr>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9495"/>
      </w:tblGrid>
      <w:tr w:rsidR="00841B38" w:rsidRPr="00272E30" w14:paraId="48BD1873" w14:textId="77777777" w:rsidTr="000A060F">
        <w:tc>
          <w:tcPr>
            <w:tcW w:w="9495" w:type="dxa"/>
            <w:tcBorders>
              <w:bottom w:val="single" w:sz="4" w:space="0" w:color="auto"/>
            </w:tcBorders>
          </w:tcPr>
          <w:p w14:paraId="04DDB6DE" w14:textId="77777777" w:rsidR="00841B38" w:rsidRPr="00272E30" w:rsidRDefault="00841B38" w:rsidP="000A060F">
            <w:pPr>
              <w:pStyle w:val="StileOGGETTOArial"/>
              <w:tabs>
                <w:tab w:val="clear" w:pos="284"/>
                <w:tab w:val="clear" w:pos="567"/>
                <w:tab w:val="left" w:pos="-3261"/>
              </w:tabs>
              <w:rPr>
                <w:rFonts w:ascii="Times New Roman" w:hAnsi="Times New Roman"/>
                <w:szCs w:val="24"/>
              </w:rPr>
            </w:pPr>
            <w:bookmarkStart w:id="15" w:name="_Toc144636042"/>
            <w:r w:rsidRPr="00272E30">
              <w:rPr>
                <w:rFonts w:ascii="Times New Roman" w:hAnsi="Times New Roman"/>
                <w:szCs w:val="24"/>
              </w:rPr>
              <w:t>Art. 7: Rinuncia al diritto di rivalsa</w:t>
            </w:r>
            <w:bookmarkEnd w:id="15"/>
          </w:p>
        </w:tc>
      </w:tr>
    </w:tbl>
    <w:p w14:paraId="195FCE49" w14:textId="77777777" w:rsidR="00841B38" w:rsidRPr="00272E30" w:rsidRDefault="00841B38" w:rsidP="00841B38">
      <w:pPr>
        <w:rPr>
          <w:rFonts w:ascii="Times New Roman" w:hAnsi="Times New Roman"/>
          <w:szCs w:val="24"/>
        </w:rPr>
      </w:pPr>
    </w:p>
    <w:p w14:paraId="0B797AE6" w14:textId="77777777" w:rsidR="00841B38" w:rsidRPr="00272E30" w:rsidRDefault="00841B38" w:rsidP="00841B38">
      <w:pPr>
        <w:rPr>
          <w:rFonts w:ascii="Times New Roman" w:hAnsi="Times New Roman"/>
          <w:szCs w:val="24"/>
        </w:rPr>
      </w:pPr>
      <w:r w:rsidRPr="00272E30">
        <w:rPr>
          <w:rFonts w:ascii="Times New Roman" w:hAnsi="Times New Roman"/>
          <w:szCs w:val="24"/>
        </w:rPr>
        <w:t>La Società dichiara di rinunciare in favore dell’Assicurato all’azione di surroga che possa competerle ai</w:t>
      </w:r>
      <w:r w:rsidR="00660315">
        <w:rPr>
          <w:rFonts w:ascii="Times New Roman" w:hAnsi="Times New Roman"/>
          <w:szCs w:val="24"/>
        </w:rPr>
        <w:t xml:space="preserve"> sensi dell’art. 1916 del C.C.</w:t>
      </w:r>
    </w:p>
    <w:p w14:paraId="4E6C7BC2" w14:textId="77777777" w:rsidR="00841B38" w:rsidRPr="00272E30" w:rsidRDefault="00841B38" w:rsidP="00841B38">
      <w:pPr>
        <w:rPr>
          <w:rFonts w:ascii="Times New Roman" w:hAnsi="Times New Roman"/>
          <w:szCs w:val="24"/>
        </w:rPr>
      </w:pPr>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9495"/>
      </w:tblGrid>
      <w:tr w:rsidR="00841B38" w:rsidRPr="00272E30" w14:paraId="1F9C9804" w14:textId="77777777" w:rsidTr="000A060F">
        <w:tc>
          <w:tcPr>
            <w:tcW w:w="9495" w:type="dxa"/>
            <w:tcBorders>
              <w:bottom w:val="single" w:sz="4" w:space="0" w:color="auto"/>
            </w:tcBorders>
          </w:tcPr>
          <w:p w14:paraId="32D48FC7" w14:textId="77777777" w:rsidR="00841B38" w:rsidRPr="00272E30" w:rsidRDefault="00841B38" w:rsidP="000A060F">
            <w:pPr>
              <w:pStyle w:val="StileOGGETTOArial"/>
              <w:tabs>
                <w:tab w:val="clear" w:pos="284"/>
                <w:tab w:val="clear" w:pos="567"/>
                <w:tab w:val="left" w:pos="-3261"/>
              </w:tabs>
              <w:rPr>
                <w:rFonts w:ascii="Times New Roman" w:hAnsi="Times New Roman"/>
                <w:szCs w:val="24"/>
              </w:rPr>
            </w:pPr>
            <w:bookmarkStart w:id="16" w:name="_Toc144636044"/>
            <w:r w:rsidRPr="00272E30">
              <w:rPr>
                <w:rFonts w:ascii="Times New Roman" w:hAnsi="Times New Roman"/>
                <w:szCs w:val="24"/>
              </w:rPr>
              <w:t>Art. 8: Facoltà di recesso</w:t>
            </w:r>
            <w:bookmarkEnd w:id="16"/>
          </w:p>
        </w:tc>
      </w:tr>
    </w:tbl>
    <w:p w14:paraId="5580994F" w14:textId="77777777" w:rsidR="00841B38" w:rsidRPr="00272E30" w:rsidRDefault="00841B38" w:rsidP="00841B38">
      <w:pPr>
        <w:rPr>
          <w:rFonts w:ascii="Times New Roman" w:hAnsi="Times New Roman"/>
          <w:szCs w:val="24"/>
        </w:rPr>
      </w:pPr>
    </w:p>
    <w:p w14:paraId="41864CF5" w14:textId="77777777" w:rsidR="00841B38" w:rsidRPr="00272E30" w:rsidRDefault="00841B38" w:rsidP="00841B38">
      <w:pPr>
        <w:suppressAutoHyphens/>
        <w:rPr>
          <w:rFonts w:ascii="Times New Roman" w:hAnsi="Times New Roman"/>
          <w:szCs w:val="24"/>
        </w:rPr>
      </w:pPr>
      <w:r w:rsidRPr="00272E30">
        <w:rPr>
          <w:rFonts w:ascii="Times New Roman" w:hAnsi="Times New Roman"/>
          <w:szCs w:val="24"/>
        </w:rPr>
        <w:t>Avvenuto un sinistro e sino al 30’ giorno successivo alla sua defin</w:t>
      </w:r>
      <w:r w:rsidR="009013F8">
        <w:rPr>
          <w:rFonts w:ascii="Times New Roman" w:hAnsi="Times New Roman"/>
          <w:szCs w:val="24"/>
        </w:rPr>
        <w:t xml:space="preserve">izione l’Ente Contraente potrà </w:t>
      </w:r>
      <w:r w:rsidRPr="00272E30">
        <w:rPr>
          <w:rFonts w:ascii="Times New Roman" w:hAnsi="Times New Roman"/>
          <w:szCs w:val="24"/>
        </w:rPr>
        <w:t>recedere dal contratto previa comunicazione all’altra</w:t>
      </w:r>
      <w:r w:rsidR="00660315">
        <w:rPr>
          <w:rFonts w:ascii="Times New Roman" w:hAnsi="Times New Roman"/>
          <w:szCs w:val="24"/>
        </w:rPr>
        <w:t xml:space="preserve"> con lettera raccomandata A.R.</w:t>
      </w:r>
      <w:r w:rsidR="00042A27">
        <w:rPr>
          <w:rFonts w:ascii="Times New Roman" w:hAnsi="Times New Roman"/>
          <w:szCs w:val="24"/>
        </w:rPr>
        <w:t xml:space="preserve"> o PEC.</w:t>
      </w:r>
    </w:p>
    <w:p w14:paraId="58432400" w14:textId="77777777" w:rsidR="00841B38" w:rsidRPr="00272E30" w:rsidRDefault="00841B38" w:rsidP="00841B38">
      <w:pPr>
        <w:rPr>
          <w:rFonts w:ascii="Times New Roman" w:hAnsi="Times New Roman"/>
          <w:szCs w:val="24"/>
        </w:rPr>
      </w:pPr>
      <w:r w:rsidRPr="00272E30">
        <w:rPr>
          <w:rFonts w:ascii="Times New Roman" w:hAnsi="Times New Roman"/>
          <w:szCs w:val="24"/>
        </w:rPr>
        <w:t>In tale caso la copertura assicurativa rimarrà efficace per ulteriori 120 (centoventi) giorni dal ricevimento dell’avviso di recesso (o per una minor durata, secondo quanto verrà eventualmente richiesto dall’Ente); nei 30 giorni successivi al termine di tale periodo, la Società rimborserà all’Ente il rateo di premio per il periodo non fruito, al netto delle imposte.</w:t>
      </w:r>
    </w:p>
    <w:p w14:paraId="22C8FB67" w14:textId="77777777" w:rsidR="00841B38" w:rsidRPr="00272E30" w:rsidRDefault="00841B38" w:rsidP="00841B38">
      <w:pPr>
        <w:suppressAutoHyphens/>
        <w:rPr>
          <w:rFonts w:ascii="Times New Roman" w:hAnsi="Times New Roman"/>
          <w:szCs w:val="24"/>
        </w:rPr>
      </w:pPr>
    </w:p>
    <w:p w14:paraId="13616B5F" w14:textId="77777777" w:rsidR="00841B38" w:rsidRPr="00272E30" w:rsidRDefault="00841B38" w:rsidP="00841B38">
      <w:pPr>
        <w:keepNext/>
        <w:pBdr>
          <w:bottom w:val="single" w:sz="4" w:space="1" w:color="auto"/>
        </w:pBdr>
        <w:outlineLvl w:val="0"/>
        <w:rPr>
          <w:rFonts w:ascii="Times New Roman" w:hAnsi="Times New Roman"/>
          <w:b/>
          <w:szCs w:val="24"/>
        </w:rPr>
      </w:pPr>
      <w:bookmarkStart w:id="17" w:name="_Toc379966485"/>
      <w:bookmarkStart w:id="18" w:name="_Toc139787945"/>
      <w:bookmarkStart w:id="19" w:name="_Toc141263784"/>
      <w:bookmarkStart w:id="20" w:name="_Toc144640695"/>
      <w:r w:rsidRPr="00272E30">
        <w:rPr>
          <w:rFonts w:ascii="Times New Roman" w:hAnsi="Times New Roman"/>
          <w:b/>
          <w:szCs w:val="24"/>
        </w:rPr>
        <w:t>Art. 9: Interpretazione del contratto</w:t>
      </w:r>
      <w:bookmarkEnd w:id="17"/>
    </w:p>
    <w:p w14:paraId="1B60E3E5" w14:textId="77777777" w:rsidR="00841B38" w:rsidRPr="00272E30" w:rsidRDefault="00841B38" w:rsidP="00841B38">
      <w:pPr>
        <w:autoSpaceDE w:val="0"/>
        <w:autoSpaceDN w:val="0"/>
        <w:adjustRightInd w:val="0"/>
        <w:rPr>
          <w:rFonts w:ascii="Times New Roman" w:hAnsi="Times New Roman"/>
          <w:szCs w:val="24"/>
        </w:rPr>
      </w:pPr>
    </w:p>
    <w:p w14:paraId="6F138D7F" w14:textId="77777777" w:rsidR="00841B38" w:rsidRPr="00272E30" w:rsidRDefault="00841B38" w:rsidP="00841B38">
      <w:pPr>
        <w:autoSpaceDE w:val="0"/>
        <w:autoSpaceDN w:val="0"/>
        <w:adjustRightInd w:val="0"/>
        <w:rPr>
          <w:rFonts w:ascii="Times New Roman" w:hAnsi="Times New Roman"/>
          <w:szCs w:val="24"/>
        </w:rPr>
      </w:pPr>
      <w:r w:rsidRPr="00272E30">
        <w:rPr>
          <w:rFonts w:ascii="Times New Roman" w:hAnsi="Times New Roman"/>
          <w:szCs w:val="24"/>
        </w:rPr>
        <w:t>Si conviene fra le Parti che verrà data l’interpretazione più estensiva e più favorevole all’assicurato su quanto contemplato dalle condizioni tutte di polizza.</w:t>
      </w:r>
    </w:p>
    <w:p w14:paraId="5C284203" w14:textId="77777777" w:rsidR="00841B38" w:rsidRPr="00272E30" w:rsidRDefault="00841B38" w:rsidP="00841B38">
      <w:pPr>
        <w:rPr>
          <w:rFonts w:ascii="Times New Roman" w:hAnsi="Times New Roman"/>
          <w:szCs w:val="24"/>
        </w:rPr>
      </w:pPr>
    </w:p>
    <w:p w14:paraId="0F79571E" w14:textId="77777777" w:rsidR="00841B38" w:rsidRPr="00272E30" w:rsidRDefault="00841B38" w:rsidP="00841B38">
      <w:pPr>
        <w:keepNext/>
        <w:pBdr>
          <w:bottom w:val="single" w:sz="4" w:space="1" w:color="auto"/>
        </w:pBdr>
        <w:outlineLvl w:val="0"/>
        <w:rPr>
          <w:rFonts w:ascii="Times New Roman" w:hAnsi="Times New Roman"/>
          <w:b/>
          <w:szCs w:val="24"/>
        </w:rPr>
      </w:pPr>
      <w:bookmarkStart w:id="21" w:name="_Toc351114745"/>
      <w:bookmarkStart w:id="22" w:name="_Toc379966490"/>
      <w:r w:rsidRPr="00272E30">
        <w:rPr>
          <w:rFonts w:ascii="Times New Roman" w:hAnsi="Times New Roman"/>
          <w:b/>
          <w:szCs w:val="24"/>
        </w:rPr>
        <w:t>Art. 10: Tracciabilità dei flussi finanziari</w:t>
      </w:r>
      <w:bookmarkEnd w:id="21"/>
      <w:bookmarkEnd w:id="22"/>
    </w:p>
    <w:p w14:paraId="3D0FCE33" w14:textId="77777777" w:rsidR="00841B38" w:rsidRPr="00272E30" w:rsidRDefault="00841B38" w:rsidP="00841B38">
      <w:pPr>
        <w:rPr>
          <w:rFonts w:ascii="Times New Roman" w:hAnsi="Times New Roman"/>
          <w:szCs w:val="24"/>
        </w:rPr>
      </w:pPr>
    </w:p>
    <w:p w14:paraId="22664C20" w14:textId="77777777" w:rsidR="00841B38" w:rsidRPr="00272E30" w:rsidRDefault="00841B38" w:rsidP="00841B38">
      <w:pPr>
        <w:rPr>
          <w:rFonts w:ascii="Times New Roman" w:hAnsi="Times New Roman"/>
          <w:szCs w:val="24"/>
        </w:rPr>
      </w:pPr>
      <w:r w:rsidRPr="00272E30">
        <w:rPr>
          <w:rFonts w:ascii="Times New Roman" w:hAnsi="Times New Roman"/>
          <w:szCs w:val="24"/>
        </w:rPr>
        <w:t>La Società assicuratrice e ogni altra Impresa a qualsiasi titolo interessata al presente contratto (cd filier</w:t>
      </w:r>
      <w:r w:rsidR="00660315">
        <w:rPr>
          <w:rFonts w:ascii="Times New Roman" w:hAnsi="Times New Roman"/>
          <w:szCs w:val="24"/>
        </w:rPr>
        <w:t xml:space="preserve">a) </w:t>
      </w:r>
      <w:r w:rsidRPr="00272E30">
        <w:rPr>
          <w:rFonts w:ascii="Times New Roman" w:hAnsi="Times New Roman"/>
          <w:szCs w:val="24"/>
        </w:rPr>
        <w:t xml:space="preserve">sono impegnate a osservare gli obblighi di tracciabilità dei flussi finanziari in ottemperanza a quanto previsto dalla Legge 13 agosto 2010 n. 136 e </w:t>
      </w:r>
      <w:proofErr w:type="spellStart"/>
      <w:proofErr w:type="gramStart"/>
      <w:r w:rsidRPr="00272E30">
        <w:rPr>
          <w:rFonts w:ascii="Times New Roman" w:hAnsi="Times New Roman"/>
          <w:szCs w:val="24"/>
        </w:rPr>
        <w:t>s.m.i.</w:t>
      </w:r>
      <w:proofErr w:type="spellEnd"/>
      <w:r w:rsidRPr="00272E30">
        <w:rPr>
          <w:rFonts w:ascii="Times New Roman" w:hAnsi="Times New Roman"/>
          <w:szCs w:val="24"/>
        </w:rPr>
        <w:t xml:space="preserve"> .</w:t>
      </w:r>
      <w:proofErr w:type="gramEnd"/>
    </w:p>
    <w:p w14:paraId="49833A0C" w14:textId="77777777" w:rsidR="00841B38" w:rsidRPr="00272E30" w:rsidRDefault="00841B38" w:rsidP="00841B38">
      <w:pPr>
        <w:rPr>
          <w:rFonts w:ascii="Times New Roman" w:hAnsi="Times New Roman"/>
          <w:szCs w:val="24"/>
        </w:rPr>
      </w:pPr>
    </w:p>
    <w:p w14:paraId="4A56B0B5" w14:textId="77777777" w:rsidR="00841B38" w:rsidRPr="00272E30" w:rsidRDefault="00841B38" w:rsidP="00841B38">
      <w:pPr>
        <w:rPr>
          <w:rFonts w:ascii="Times New Roman" w:hAnsi="Times New Roman"/>
          <w:szCs w:val="24"/>
        </w:rPr>
      </w:pPr>
      <w:r w:rsidRPr="00272E30">
        <w:rPr>
          <w:rFonts w:ascii="Times New Roman" w:hAnsi="Times New Roman"/>
          <w:szCs w:val="24"/>
        </w:rPr>
        <w:t>I soggetti di cui al paragrafo che precede sono obbligati a comunicare alla Stazione appaltante gli estremi identificativi dei conti correnti bancari o postali dedicati, anche se in via non esclusiva, alle movimentazioni finanziarie relative al presente contratto, unitamente alle generalità e al codice fiscale dei soggetti abilitati ad operare su tali conti correnti.</w:t>
      </w:r>
    </w:p>
    <w:p w14:paraId="7AC5DB21" w14:textId="77777777" w:rsidR="00841B38" w:rsidRPr="00272E30" w:rsidRDefault="00841B38" w:rsidP="00841B38">
      <w:pPr>
        <w:rPr>
          <w:rFonts w:ascii="Times New Roman" w:hAnsi="Times New Roman"/>
          <w:szCs w:val="24"/>
        </w:rPr>
      </w:pPr>
    </w:p>
    <w:p w14:paraId="137476DB" w14:textId="77777777" w:rsidR="00841B38" w:rsidRPr="00272E30" w:rsidRDefault="00841B38" w:rsidP="00841B38">
      <w:pPr>
        <w:rPr>
          <w:rFonts w:ascii="Times New Roman" w:hAnsi="Times New Roman"/>
          <w:szCs w:val="24"/>
        </w:rPr>
      </w:pPr>
      <w:r w:rsidRPr="00272E30">
        <w:rPr>
          <w:rFonts w:ascii="Times New Roman" w:hAnsi="Times New Roman"/>
          <w:szCs w:val="24"/>
        </w:rPr>
        <w:t xml:space="preserve">Tutte le movimentazioni finanziarie di cui al presente contratto dovranno avvenire – salve le deroghe previste dalla normativa sopra citata - tramite bonifico bancario o postale (Poste Italiane </w:t>
      </w:r>
      <w:proofErr w:type="spellStart"/>
      <w:r w:rsidRPr="00272E30">
        <w:rPr>
          <w:rFonts w:ascii="Times New Roman" w:hAnsi="Times New Roman"/>
          <w:szCs w:val="24"/>
        </w:rPr>
        <w:t>SpA</w:t>
      </w:r>
      <w:proofErr w:type="spellEnd"/>
      <w:r w:rsidRPr="00272E30">
        <w:rPr>
          <w:rFonts w:ascii="Times New Roman" w:hAnsi="Times New Roman"/>
          <w:szCs w:val="24"/>
        </w:rPr>
        <w:t>) e riportare, relativamente a ciascuna transazione, il Codice Identificativo di Gara (CIG) o, qualora previsto, il Codice Unico di Progetto (CUP) comunicati dalla Stazione appaltante.</w:t>
      </w:r>
    </w:p>
    <w:p w14:paraId="76005864" w14:textId="77777777" w:rsidR="00841B38" w:rsidRPr="00272E30" w:rsidRDefault="00841B38" w:rsidP="00841B38">
      <w:pPr>
        <w:rPr>
          <w:rFonts w:ascii="Times New Roman" w:hAnsi="Times New Roman"/>
          <w:szCs w:val="24"/>
        </w:rPr>
      </w:pPr>
    </w:p>
    <w:p w14:paraId="064BF44F" w14:textId="77777777" w:rsidR="00841B38" w:rsidRPr="00272E30" w:rsidRDefault="00841B38" w:rsidP="00841B38">
      <w:pPr>
        <w:rPr>
          <w:rFonts w:ascii="Times New Roman" w:hAnsi="Times New Roman"/>
          <w:szCs w:val="24"/>
        </w:rPr>
      </w:pPr>
      <w:r w:rsidRPr="00272E30">
        <w:rPr>
          <w:rFonts w:ascii="Times New Roman" w:hAnsi="Times New Roman"/>
          <w:szCs w:val="24"/>
        </w:rPr>
        <w:t xml:space="preserve">Il mancato assolvimento degli obblighi previsti dall’art. 3 della citata Legge n. 136/2010 costituisce causa di risoluzione del contratto, ai sensi dell’art. 1456 cc e dell’art. 3, c. 8 della Legge. </w:t>
      </w:r>
    </w:p>
    <w:p w14:paraId="2AE83778" w14:textId="77777777" w:rsidR="00841B38" w:rsidRPr="00272E30" w:rsidRDefault="00841B38" w:rsidP="00841B38">
      <w:pPr>
        <w:rPr>
          <w:rFonts w:ascii="Times New Roman" w:hAnsi="Times New Roman"/>
          <w:szCs w:val="24"/>
        </w:rPr>
      </w:pPr>
      <w:r w:rsidRPr="00272E30">
        <w:rPr>
          <w:rFonts w:ascii="Times New Roman" w:hAnsi="Times New Roman"/>
          <w:szCs w:val="24"/>
        </w:rPr>
        <w:br w:type="page"/>
      </w:r>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9495"/>
      </w:tblGrid>
      <w:tr w:rsidR="00841B38" w:rsidRPr="00272E30" w14:paraId="2EE651A6" w14:textId="77777777" w:rsidTr="000A060F">
        <w:tc>
          <w:tcPr>
            <w:tcW w:w="9495" w:type="dxa"/>
            <w:tcBorders>
              <w:bottom w:val="single" w:sz="4" w:space="0" w:color="auto"/>
            </w:tcBorders>
          </w:tcPr>
          <w:p w14:paraId="29A4B5FC" w14:textId="77777777" w:rsidR="00841B38" w:rsidRPr="00272E30" w:rsidRDefault="00841B38" w:rsidP="000A060F">
            <w:pPr>
              <w:rPr>
                <w:rFonts w:ascii="Times New Roman" w:hAnsi="Times New Roman"/>
                <w:b/>
                <w:szCs w:val="24"/>
              </w:rPr>
            </w:pPr>
            <w:bookmarkStart w:id="23" w:name="_Toc389729669"/>
            <w:bookmarkEnd w:id="18"/>
            <w:bookmarkEnd w:id="19"/>
            <w:bookmarkEnd w:id="20"/>
            <w:r w:rsidRPr="00272E30">
              <w:rPr>
                <w:rFonts w:ascii="Times New Roman" w:hAnsi="Times New Roman"/>
                <w:b/>
                <w:szCs w:val="24"/>
              </w:rPr>
              <w:lastRenderedPageBreak/>
              <w:t>SEZIONE III - CONDIZIONI PARTICOLARI DELL’ASSICURAZIONE</w:t>
            </w:r>
            <w:bookmarkEnd w:id="23"/>
          </w:p>
        </w:tc>
      </w:tr>
    </w:tbl>
    <w:p w14:paraId="54D7239F" w14:textId="77777777" w:rsidR="00841B38" w:rsidRPr="00272E30" w:rsidRDefault="00841B38" w:rsidP="00841B38">
      <w:pP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5"/>
      </w:tblGrid>
      <w:tr w:rsidR="00841B38" w:rsidRPr="00272E30" w14:paraId="7956290F" w14:textId="77777777" w:rsidTr="000A060F">
        <w:tc>
          <w:tcPr>
            <w:tcW w:w="9495" w:type="dxa"/>
            <w:tcBorders>
              <w:top w:val="nil"/>
              <w:left w:val="nil"/>
              <w:right w:val="nil"/>
            </w:tcBorders>
          </w:tcPr>
          <w:p w14:paraId="5C7E6E31" w14:textId="77777777" w:rsidR="00841B38" w:rsidRPr="00272E30" w:rsidRDefault="00841B38" w:rsidP="000A060F">
            <w:pPr>
              <w:pStyle w:val="StileStileOGGETTOArialFrutiger47LightCn1"/>
              <w:rPr>
                <w:rFonts w:ascii="Times New Roman" w:hAnsi="Times New Roman"/>
                <w:b/>
                <w:szCs w:val="24"/>
              </w:rPr>
            </w:pPr>
            <w:bookmarkStart w:id="24" w:name="_Toc144640696"/>
            <w:r w:rsidRPr="00272E30">
              <w:rPr>
                <w:rFonts w:ascii="Times New Roman" w:hAnsi="Times New Roman"/>
                <w:b/>
                <w:szCs w:val="24"/>
              </w:rPr>
              <w:t>Art. 1: Soggetti assicurati</w:t>
            </w:r>
            <w:bookmarkEnd w:id="24"/>
          </w:p>
        </w:tc>
      </w:tr>
    </w:tbl>
    <w:p w14:paraId="79722DCA" w14:textId="77777777" w:rsidR="00841B38" w:rsidRPr="00272E30" w:rsidRDefault="00841B38" w:rsidP="00841B38">
      <w:pPr>
        <w:rPr>
          <w:rFonts w:ascii="Times New Roman" w:hAnsi="Times New Roman"/>
          <w:szCs w:val="24"/>
        </w:rPr>
      </w:pPr>
    </w:p>
    <w:p w14:paraId="2C539CA3" w14:textId="77777777" w:rsidR="00841B38" w:rsidRPr="00272E30" w:rsidRDefault="00841B38" w:rsidP="00841B38">
      <w:pPr>
        <w:tabs>
          <w:tab w:val="clear" w:pos="284"/>
          <w:tab w:val="clear" w:pos="567"/>
        </w:tabs>
        <w:rPr>
          <w:rFonts w:ascii="Times New Roman" w:hAnsi="Times New Roman"/>
          <w:szCs w:val="24"/>
        </w:rPr>
      </w:pPr>
      <w:r w:rsidRPr="00272E30">
        <w:rPr>
          <w:rFonts w:ascii="Times New Roman" w:hAnsi="Times New Roman"/>
          <w:szCs w:val="24"/>
        </w:rPr>
        <w:t>Sono assicurati i soggetti rientranti nei gruppi, tra quelli di seguito elencati, richiamati nella scheda di conteggio del premio del presente contratto:</w:t>
      </w:r>
    </w:p>
    <w:p w14:paraId="1EACF59B" w14:textId="77777777" w:rsidR="00841B38" w:rsidRPr="00272E30" w:rsidRDefault="00841B38" w:rsidP="00841B38">
      <w:pPr>
        <w:tabs>
          <w:tab w:val="clear" w:pos="284"/>
          <w:tab w:val="clear" w:pos="567"/>
          <w:tab w:val="left" w:pos="-5103"/>
        </w:tabs>
        <w:rPr>
          <w:rFonts w:ascii="Times New Roman" w:hAnsi="Times New Roman"/>
          <w:szCs w:val="24"/>
        </w:rPr>
      </w:pPr>
    </w:p>
    <w:p w14:paraId="6C56ED5C" w14:textId="77777777" w:rsidR="00841B38" w:rsidRPr="00272E30" w:rsidRDefault="00841B38" w:rsidP="00841B38">
      <w:pPr>
        <w:numPr>
          <w:ilvl w:val="0"/>
          <w:numId w:val="33"/>
        </w:numPr>
        <w:tabs>
          <w:tab w:val="clear" w:pos="284"/>
          <w:tab w:val="clear" w:pos="360"/>
          <w:tab w:val="clear" w:pos="567"/>
          <w:tab w:val="num" w:pos="-1560"/>
        </w:tabs>
        <w:ind w:left="709" w:hanging="709"/>
        <w:rPr>
          <w:rFonts w:ascii="Times New Roman" w:hAnsi="Times New Roman"/>
          <w:szCs w:val="24"/>
        </w:rPr>
      </w:pPr>
      <w:r w:rsidRPr="00272E30">
        <w:rPr>
          <w:rFonts w:ascii="Times New Roman" w:hAnsi="Times New Roman"/>
          <w:szCs w:val="24"/>
        </w:rPr>
        <w:t xml:space="preserve">i dipendenti, responsabili di strutture scientifiche, didattiche e di servizio, dirigenti dell’Ente di ogni livello, parasubordinati, temporanei, occasionali, a progetto, accessori; </w:t>
      </w:r>
    </w:p>
    <w:p w14:paraId="5DDCC926" w14:textId="77777777" w:rsidR="00841B38" w:rsidRPr="00272E30" w:rsidRDefault="00841B38" w:rsidP="00841B38">
      <w:pPr>
        <w:numPr>
          <w:ilvl w:val="0"/>
          <w:numId w:val="33"/>
        </w:numPr>
        <w:tabs>
          <w:tab w:val="clear" w:pos="284"/>
          <w:tab w:val="clear" w:pos="360"/>
          <w:tab w:val="clear" w:pos="567"/>
        </w:tabs>
        <w:ind w:left="709" w:hanging="709"/>
        <w:rPr>
          <w:rFonts w:ascii="Times New Roman" w:hAnsi="Times New Roman"/>
          <w:szCs w:val="24"/>
        </w:rPr>
      </w:pPr>
      <w:r w:rsidRPr="00272E30">
        <w:rPr>
          <w:rFonts w:ascii="Times New Roman" w:hAnsi="Times New Roman"/>
          <w:szCs w:val="24"/>
        </w:rPr>
        <w:t>i componenti (anche non dipendenti) degli Organi e/o Organismi Istituzionali e Accademici;</w:t>
      </w:r>
    </w:p>
    <w:p w14:paraId="7A1D91D7" w14:textId="77777777" w:rsidR="00841B38" w:rsidRPr="00272E30" w:rsidRDefault="00841B38" w:rsidP="00841B38">
      <w:pPr>
        <w:tabs>
          <w:tab w:val="clear" w:pos="284"/>
          <w:tab w:val="clear" w:pos="567"/>
          <w:tab w:val="left" w:pos="-5103"/>
        </w:tabs>
        <w:rPr>
          <w:rFonts w:ascii="Times New Roman" w:hAnsi="Times New Roman"/>
          <w:szCs w:val="24"/>
        </w:rPr>
      </w:pPr>
    </w:p>
    <w:p w14:paraId="5B70D98B" w14:textId="77777777" w:rsidR="00841B38" w:rsidRPr="00272E30" w:rsidRDefault="00841B38" w:rsidP="00841B38">
      <w:pPr>
        <w:numPr>
          <w:ilvl w:val="0"/>
          <w:numId w:val="40"/>
        </w:numPr>
        <w:tabs>
          <w:tab w:val="clear" w:pos="284"/>
          <w:tab w:val="clear" w:pos="360"/>
          <w:tab w:val="clear" w:pos="567"/>
          <w:tab w:val="num" w:pos="-1276"/>
        </w:tabs>
        <w:ind w:left="709" w:hanging="709"/>
        <w:rPr>
          <w:rFonts w:ascii="Times New Roman" w:hAnsi="Times New Roman"/>
          <w:szCs w:val="24"/>
        </w:rPr>
      </w:pPr>
      <w:r w:rsidRPr="00272E30">
        <w:rPr>
          <w:rFonts w:ascii="Times New Roman" w:hAnsi="Times New Roman"/>
          <w:szCs w:val="24"/>
        </w:rPr>
        <w:t xml:space="preserve">gli studenti, i laureandi, gli studenti stranieri che in forza di scambi culturali di vario genere frequentano le strutture dell’Ente </w:t>
      </w:r>
      <w:r w:rsidR="006C6ECA">
        <w:rPr>
          <w:rFonts w:ascii="Times New Roman" w:hAnsi="Times New Roman"/>
          <w:szCs w:val="24"/>
        </w:rPr>
        <w:t xml:space="preserve">e </w:t>
      </w:r>
      <w:r w:rsidR="005B15DD">
        <w:rPr>
          <w:rFonts w:ascii="Times New Roman" w:hAnsi="Times New Roman"/>
          <w:szCs w:val="24"/>
        </w:rPr>
        <w:t>che partecipano alle attività organizzate dall’Ente</w:t>
      </w:r>
    </w:p>
    <w:p w14:paraId="13568DD4" w14:textId="77777777" w:rsidR="00841B38" w:rsidRPr="00272E30" w:rsidRDefault="00841B38" w:rsidP="00841B38">
      <w:pPr>
        <w:numPr>
          <w:ilvl w:val="0"/>
          <w:numId w:val="40"/>
        </w:numPr>
        <w:tabs>
          <w:tab w:val="clear" w:pos="284"/>
          <w:tab w:val="clear" w:pos="360"/>
          <w:tab w:val="clear" w:pos="567"/>
          <w:tab w:val="num" w:pos="-567"/>
        </w:tabs>
        <w:ind w:left="709" w:hanging="709"/>
        <w:rPr>
          <w:rFonts w:ascii="Times New Roman" w:hAnsi="Times New Roman"/>
          <w:szCs w:val="24"/>
        </w:rPr>
      </w:pPr>
      <w:r w:rsidRPr="00272E30">
        <w:rPr>
          <w:rFonts w:ascii="Times New Roman" w:hAnsi="Times New Roman"/>
          <w:szCs w:val="24"/>
        </w:rPr>
        <w:t>i dottorandi, assegnisti di ricerca, titolari di borse di studio, frequentatori di master</w:t>
      </w:r>
      <w:r w:rsidR="005B15DD">
        <w:rPr>
          <w:rFonts w:ascii="Times New Roman" w:hAnsi="Times New Roman"/>
          <w:szCs w:val="24"/>
        </w:rPr>
        <w:t xml:space="preserve">, i laureati frequentatori </w:t>
      </w:r>
      <w:r w:rsidRPr="00272E30">
        <w:rPr>
          <w:rFonts w:ascii="Times New Roman" w:hAnsi="Times New Roman"/>
          <w:szCs w:val="24"/>
        </w:rPr>
        <w:t>e altri assimilabili</w:t>
      </w:r>
    </w:p>
    <w:p w14:paraId="7A8BB9CE" w14:textId="77777777" w:rsidR="00841B38" w:rsidRPr="00272E30" w:rsidRDefault="00841B38" w:rsidP="00841B38">
      <w:pPr>
        <w:numPr>
          <w:ilvl w:val="0"/>
          <w:numId w:val="40"/>
        </w:numPr>
        <w:tabs>
          <w:tab w:val="clear" w:pos="284"/>
          <w:tab w:val="clear" w:pos="360"/>
          <w:tab w:val="clear" w:pos="567"/>
          <w:tab w:val="num" w:pos="-993"/>
        </w:tabs>
        <w:ind w:left="709" w:hanging="709"/>
        <w:rPr>
          <w:rFonts w:ascii="Times New Roman" w:hAnsi="Times New Roman"/>
          <w:szCs w:val="24"/>
        </w:rPr>
      </w:pPr>
      <w:r w:rsidRPr="00272E30">
        <w:rPr>
          <w:rFonts w:ascii="Times New Roman" w:hAnsi="Times New Roman"/>
          <w:szCs w:val="24"/>
        </w:rPr>
        <w:t xml:space="preserve">i soggetti che </w:t>
      </w:r>
      <w:r w:rsidR="005B15DD">
        <w:rPr>
          <w:rFonts w:ascii="Times New Roman" w:hAnsi="Times New Roman"/>
          <w:szCs w:val="24"/>
        </w:rPr>
        <w:t>partecipano alle attività organizzate dall’Ente</w:t>
      </w:r>
      <w:r w:rsidRPr="00272E30">
        <w:rPr>
          <w:rFonts w:ascii="Times New Roman" w:hAnsi="Times New Roman"/>
          <w:szCs w:val="24"/>
        </w:rPr>
        <w:t xml:space="preserve"> per tirocinio, formazione, aggiornamento, perfezionamento, specializzazione, </w:t>
      </w:r>
    </w:p>
    <w:p w14:paraId="5D641217" w14:textId="77777777" w:rsidR="00841B38" w:rsidRPr="00272E30" w:rsidRDefault="00841B38" w:rsidP="00841B38">
      <w:pPr>
        <w:numPr>
          <w:ilvl w:val="0"/>
          <w:numId w:val="40"/>
        </w:numPr>
        <w:tabs>
          <w:tab w:val="clear" w:pos="284"/>
          <w:tab w:val="clear" w:pos="360"/>
          <w:tab w:val="clear" w:pos="567"/>
        </w:tabs>
        <w:ind w:left="709" w:hanging="709"/>
        <w:rPr>
          <w:rFonts w:ascii="Times New Roman" w:hAnsi="Times New Roman"/>
          <w:szCs w:val="24"/>
        </w:rPr>
      </w:pPr>
      <w:r w:rsidRPr="00272E30">
        <w:rPr>
          <w:rFonts w:ascii="Times New Roman" w:hAnsi="Times New Roman"/>
          <w:szCs w:val="24"/>
        </w:rPr>
        <w:t>i soggetti incaricati di svolgere prestazioni d’opera in favore di studenti portatori di handicap</w:t>
      </w:r>
    </w:p>
    <w:p w14:paraId="6316D8BE" w14:textId="77777777" w:rsidR="00841B38" w:rsidRPr="00272E30" w:rsidRDefault="00841B38" w:rsidP="00841B38">
      <w:pPr>
        <w:numPr>
          <w:ilvl w:val="0"/>
          <w:numId w:val="40"/>
        </w:numPr>
        <w:tabs>
          <w:tab w:val="clear" w:pos="284"/>
          <w:tab w:val="clear" w:pos="360"/>
          <w:tab w:val="clear" w:pos="567"/>
          <w:tab w:val="num" w:pos="-993"/>
        </w:tabs>
        <w:ind w:left="709" w:hanging="709"/>
        <w:rPr>
          <w:rFonts w:ascii="Times New Roman" w:hAnsi="Times New Roman"/>
          <w:szCs w:val="24"/>
        </w:rPr>
      </w:pPr>
      <w:r w:rsidRPr="00272E30">
        <w:rPr>
          <w:rFonts w:ascii="Times New Roman" w:hAnsi="Times New Roman"/>
          <w:szCs w:val="24"/>
        </w:rPr>
        <w:t>i consulenti e tutti coloro che, a qualunque altro titolo, sono in rapporto con l’Ente. A puro titolo esemplificativo e non limitativo si citano:</w:t>
      </w:r>
    </w:p>
    <w:p w14:paraId="7E85C96F" w14:textId="77777777" w:rsidR="00841B38" w:rsidRPr="00272E30" w:rsidRDefault="00841B38" w:rsidP="00841B38">
      <w:pPr>
        <w:numPr>
          <w:ilvl w:val="0"/>
          <w:numId w:val="44"/>
        </w:numPr>
        <w:tabs>
          <w:tab w:val="clear" w:pos="284"/>
          <w:tab w:val="clear" w:pos="360"/>
          <w:tab w:val="clear" w:pos="567"/>
        </w:tabs>
        <w:ind w:left="1134" w:hanging="425"/>
        <w:rPr>
          <w:rFonts w:ascii="Times New Roman" w:hAnsi="Times New Roman"/>
          <w:szCs w:val="24"/>
        </w:rPr>
      </w:pPr>
      <w:r w:rsidRPr="00272E30">
        <w:rPr>
          <w:rFonts w:ascii="Times New Roman" w:hAnsi="Times New Roman"/>
          <w:szCs w:val="24"/>
        </w:rPr>
        <w:t>i soggetti impegnati a vario titolo per conto o con l’Ente in attività di didattica e di ricerca, sia presso le sedi universitarie sia presso terzi;</w:t>
      </w:r>
    </w:p>
    <w:p w14:paraId="6D8DB469" w14:textId="77777777" w:rsidR="00841B38" w:rsidRPr="00272E30" w:rsidRDefault="00841B38" w:rsidP="00841B38">
      <w:pPr>
        <w:numPr>
          <w:ilvl w:val="0"/>
          <w:numId w:val="44"/>
        </w:numPr>
        <w:tabs>
          <w:tab w:val="clear" w:pos="284"/>
          <w:tab w:val="clear" w:pos="360"/>
          <w:tab w:val="clear" w:pos="567"/>
        </w:tabs>
        <w:ind w:left="1134" w:hanging="425"/>
        <w:rPr>
          <w:rFonts w:ascii="Times New Roman" w:hAnsi="Times New Roman"/>
          <w:szCs w:val="24"/>
        </w:rPr>
      </w:pPr>
      <w:r w:rsidRPr="00272E30">
        <w:rPr>
          <w:rFonts w:ascii="Times New Roman" w:hAnsi="Times New Roman"/>
          <w:szCs w:val="24"/>
        </w:rPr>
        <w:t>cultori della materia e frequentatori;</w:t>
      </w:r>
    </w:p>
    <w:p w14:paraId="704F218B" w14:textId="77777777" w:rsidR="00841B38" w:rsidRPr="00272E30" w:rsidRDefault="00841B38" w:rsidP="00841B38">
      <w:pPr>
        <w:numPr>
          <w:ilvl w:val="0"/>
          <w:numId w:val="44"/>
        </w:numPr>
        <w:tabs>
          <w:tab w:val="clear" w:pos="284"/>
          <w:tab w:val="clear" w:pos="360"/>
          <w:tab w:val="clear" w:pos="567"/>
        </w:tabs>
        <w:ind w:left="1134" w:hanging="425"/>
        <w:rPr>
          <w:rFonts w:ascii="Times New Roman" w:hAnsi="Times New Roman"/>
          <w:szCs w:val="24"/>
        </w:rPr>
      </w:pPr>
      <w:r w:rsidRPr="00272E30">
        <w:rPr>
          <w:rFonts w:ascii="Times New Roman" w:hAnsi="Times New Roman"/>
          <w:szCs w:val="24"/>
        </w:rPr>
        <w:t>studenti delle scuole secondarie che a vario titolo svolgono attività presso le sedi dell’Ente o da quest’ultimo organizzate;</w:t>
      </w:r>
    </w:p>
    <w:p w14:paraId="26C6C603" w14:textId="77777777" w:rsidR="00841B38" w:rsidRPr="00272E30" w:rsidRDefault="00841B38" w:rsidP="00841B38">
      <w:pPr>
        <w:numPr>
          <w:ilvl w:val="0"/>
          <w:numId w:val="44"/>
        </w:numPr>
        <w:tabs>
          <w:tab w:val="clear" w:pos="284"/>
          <w:tab w:val="clear" w:pos="360"/>
          <w:tab w:val="clear" w:pos="567"/>
        </w:tabs>
        <w:ind w:left="1134" w:hanging="425"/>
        <w:rPr>
          <w:rFonts w:ascii="Times New Roman" w:hAnsi="Times New Roman"/>
          <w:szCs w:val="24"/>
        </w:rPr>
      </w:pPr>
      <w:r w:rsidRPr="00272E30">
        <w:rPr>
          <w:rFonts w:ascii="Times New Roman" w:hAnsi="Times New Roman"/>
          <w:szCs w:val="24"/>
        </w:rPr>
        <w:t>studenti con lavoro part-time presso le strutture dell’Ente.</w:t>
      </w:r>
    </w:p>
    <w:p w14:paraId="32A725F3" w14:textId="77777777" w:rsidR="00841B38" w:rsidRPr="00272E30" w:rsidRDefault="00841B38" w:rsidP="00841B38">
      <w:pP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5"/>
      </w:tblGrid>
      <w:tr w:rsidR="00841B38" w:rsidRPr="00272E30" w14:paraId="1231B65C" w14:textId="77777777" w:rsidTr="000A060F">
        <w:tc>
          <w:tcPr>
            <w:tcW w:w="9495" w:type="dxa"/>
            <w:tcBorders>
              <w:top w:val="nil"/>
              <w:left w:val="nil"/>
              <w:right w:val="nil"/>
            </w:tcBorders>
          </w:tcPr>
          <w:p w14:paraId="5167B258" w14:textId="77777777" w:rsidR="00841B38" w:rsidRPr="00272E30" w:rsidRDefault="00841B38" w:rsidP="000A060F">
            <w:pPr>
              <w:pStyle w:val="StileStileOGGETTOArialFrutiger47LightCn1"/>
              <w:rPr>
                <w:rFonts w:ascii="Times New Roman" w:hAnsi="Times New Roman"/>
                <w:b/>
                <w:szCs w:val="24"/>
              </w:rPr>
            </w:pPr>
            <w:bookmarkStart w:id="25" w:name="_Toc144640697"/>
            <w:r w:rsidRPr="00272E30">
              <w:rPr>
                <w:rFonts w:ascii="Times New Roman" w:hAnsi="Times New Roman"/>
                <w:b/>
                <w:szCs w:val="24"/>
              </w:rPr>
              <w:t>Art. 2: Oggetto dell’assicurazione</w:t>
            </w:r>
            <w:bookmarkEnd w:id="25"/>
          </w:p>
        </w:tc>
      </w:tr>
    </w:tbl>
    <w:p w14:paraId="182D997A" w14:textId="77777777" w:rsidR="00841B38" w:rsidRPr="00272E30" w:rsidRDefault="00841B38" w:rsidP="00841B38">
      <w:pPr>
        <w:rPr>
          <w:rFonts w:ascii="Times New Roman" w:hAnsi="Times New Roman"/>
          <w:szCs w:val="24"/>
        </w:rPr>
      </w:pPr>
    </w:p>
    <w:p w14:paraId="28659DAF" w14:textId="77777777" w:rsidR="00841B38" w:rsidRPr="00272E30" w:rsidRDefault="00841B38" w:rsidP="00841B38">
      <w:pPr>
        <w:rPr>
          <w:rFonts w:ascii="Times New Roman" w:hAnsi="Times New Roman"/>
          <w:szCs w:val="24"/>
        </w:rPr>
      </w:pPr>
      <w:r w:rsidRPr="00272E30">
        <w:rPr>
          <w:rFonts w:ascii="Times New Roman" w:hAnsi="Times New Roman"/>
          <w:szCs w:val="24"/>
        </w:rPr>
        <w:t>Oggetto dell’assicurazione sono gli infortuni occorsi agli assicurati dai quali derivi la morte o una invalidità permanente assoluta o parziale, e/o esborsi per cure mediche, e/o ricoveri in istituti di cura, e/o applicazione di apparecchio gessato o tutore immobilizzante esterno.</w:t>
      </w:r>
    </w:p>
    <w:p w14:paraId="5D5F1D89" w14:textId="77777777" w:rsidR="00841B38" w:rsidRPr="00272E30" w:rsidRDefault="00841B38" w:rsidP="00841B38">
      <w:pPr>
        <w:jc w:val="cente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5"/>
      </w:tblGrid>
      <w:tr w:rsidR="00841B38" w:rsidRPr="00272E30" w14:paraId="18B25277" w14:textId="77777777" w:rsidTr="000A060F">
        <w:tc>
          <w:tcPr>
            <w:tcW w:w="9495" w:type="dxa"/>
            <w:tcBorders>
              <w:top w:val="nil"/>
              <w:left w:val="nil"/>
              <w:right w:val="nil"/>
            </w:tcBorders>
          </w:tcPr>
          <w:p w14:paraId="24FCFE3E" w14:textId="77777777" w:rsidR="00841B38" w:rsidRPr="00272E30" w:rsidRDefault="00841B38" w:rsidP="000A060F">
            <w:pPr>
              <w:pStyle w:val="StileStileOGGETTOArialFrutiger47LightCn1"/>
              <w:rPr>
                <w:rFonts w:ascii="Times New Roman" w:hAnsi="Times New Roman"/>
                <w:b/>
                <w:szCs w:val="24"/>
              </w:rPr>
            </w:pPr>
            <w:bookmarkStart w:id="26" w:name="_Toc144640698"/>
            <w:r w:rsidRPr="00272E30">
              <w:rPr>
                <w:rFonts w:ascii="Times New Roman" w:hAnsi="Times New Roman"/>
                <w:b/>
                <w:szCs w:val="24"/>
              </w:rPr>
              <w:t>Art. 3: Efficacia della copertura assicurativa – Limiti territoriali</w:t>
            </w:r>
            <w:bookmarkEnd w:id="26"/>
          </w:p>
        </w:tc>
      </w:tr>
    </w:tbl>
    <w:p w14:paraId="0C124CB7" w14:textId="77777777" w:rsidR="00841B38" w:rsidRPr="00272E30" w:rsidRDefault="00841B38" w:rsidP="00841B38">
      <w:pPr>
        <w:jc w:val="center"/>
        <w:rPr>
          <w:rFonts w:ascii="Times New Roman" w:hAnsi="Times New Roman"/>
          <w:szCs w:val="24"/>
        </w:rPr>
      </w:pPr>
    </w:p>
    <w:p w14:paraId="3515C5C6" w14:textId="77777777" w:rsidR="00841B38" w:rsidRPr="00272E30" w:rsidRDefault="00841B38" w:rsidP="00841B38">
      <w:pPr>
        <w:rPr>
          <w:rFonts w:ascii="Times New Roman" w:hAnsi="Times New Roman"/>
          <w:szCs w:val="24"/>
        </w:rPr>
      </w:pPr>
      <w:r w:rsidRPr="00272E30">
        <w:rPr>
          <w:rFonts w:ascii="Times New Roman" w:hAnsi="Times New Roman"/>
          <w:szCs w:val="24"/>
        </w:rPr>
        <w:t>La copertura assicurativa si riferisce, senza limiti territoriali, agli infortuni sofferti dagli assicurati:</w:t>
      </w:r>
    </w:p>
    <w:p w14:paraId="1F5106BD" w14:textId="77777777" w:rsidR="00841B38" w:rsidRPr="00272E30" w:rsidRDefault="00841B38" w:rsidP="00841B38">
      <w:pPr>
        <w:rPr>
          <w:rFonts w:ascii="Times New Roman" w:hAnsi="Times New Roman"/>
          <w:szCs w:val="24"/>
        </w:rPr>
      </w:pPr>
    </w:p>
    <w:p w14:paraId="027C30EB" w14:textId="77777777" w:rsidR="00841B38" w:rsidRPr="00272E30" w:rsidRDefault="00841B38" w:rsidP="00841B38">
      <w:pPr>
        <w:numPr>
          <w:ilvl w:val="0"/>
          <w:numId w:val="14"/>
        </w:numPr>
        <w:rPr>
          <w:rFonts w:ascii="Times New Roman" w:hAnsi="Times New Roman"/>
          <w:szCs w:val="24"/>
        </w:rPr>
      </w:pPr>
      <w:r w:rsidRPr="00272E30">
        <w:rPr>
          <w:rFonts w:ascii="Times New Roman" w:hAnsi="Times New Roman"/>
          <w:szCs w:val="24"/>
        </w:rPr>
        <w:t xml:space="preserve">di cui al punto 1) dell’art. Soggetti assicurati: </w:t>
      </w:r>
      <w:r w:rsidRPr="00272E30">
        <w:rPr>
          <w:rFonts w:ascii="Times New Roman" w:hAnsi="Times New Roman"/>
          <w:szCs w:val="24"/>
          <w:u w:val="single"/>
        </w:rPr>
        <w:t>in relazione alla guida di veicoli</w:t>
      </w:r>
      <w:r w:rsidRPr="00272E30">
        <w:rPr>
          <w:rFonts w:ascii="Times New Roman" w:hAnsi="Times New Roman"/>
          <w:szCs w:val="24"/>
        </w:rPr>
        <w:t xml:space="preserve"> (a motore e non) di proprietà o in uso a qualunque titolo agli stessi o all’Ente, per motivi di servizio o in conseguenza dell’espletamento del loro mandato o a essi correlati; l’assicurazione vale anche per gli infortuni subiti durante le operazioni necessarie per la ripresa della marcia in caso di fermata del veicolo, le operazioni di rifornimento del veicolo e ogni altra operazione ad esse assimilabile. In caso di utilizzo del veicolo per trasporto di persone inabili, le garanzie sono estese alle operazioni svolte </w:t>
      </w:r>
      <w:r w:rsidRPr="00272E30">
        <w:rPr>
          <w:rFonts w:ascii="Times New Roman" w:hAnsi="Times New Roman"/>
          <w:szCs w:val="24"/>
        </w:rPr>
        <w:lastRenderedPageBreak/>
        <w:t>dal conducente e/o dai trasportati (che assumono limitatamente a queste operazioni la qualifica di assicurati) al fine di prelevare o consegnare le persone oggetto del trasporto;</w:t>
      </w:r>
    </w:p>
    <w:p w14:paraId="716D59F2" w14:textId="77777777" w:rsidR="00841B38" w:rsidRPr="00272E30" w:rsidRDefault="00841B38" w:rsidP="00841B38">
      <w:pPr>
        <w:rPr>
          <w:rFonts w:ascii="Times New Roman" w:hAnsi="Times New Roman"/>
          <w:szCs w:val="24"/>
        </w:rPr>
      </w:pPr>
    </w:p>
    <w:p w14:paraId="0B208A10" w14:textId="77777777" w:rsidR="00841B38" w:rsidRPr="00272E30" w:rsidRDefault="00841B38" w:rsidP="00841B38">
      <w:pPr>
        <w:numPr>
          <w:ilvl w:val="0"/>
          <w:numId w:val="14"/>
        </w:numPr>
        <w:rPr>
          <w:rFonts w:ascii="Times New Roman" w:hAnsi="Times New Roman"/>
          <w:szCs w:val="24"/>
        </w:rPr>
      </w:pPr>
      <w:r w:rsidRPr="00272E30">
        <w:rPr>
          <w:rFonts w:ascii="Times New Roman" w:hAnsi="Times New Roman"/>
          <w:szCs w:val="24"/>
        </w:rPr>
        <w:t xml:space="preserve">dagli assicurati di cui al punto 2), </w:t>
      </w:r>
      <w:r w:rsidRPr="00272E30">
        <w:rPr>
          <w:rFonts w:ascii="Times New Roman" w:hAnsi="Times New Roman"/>
          <w:szCs w:val="24"/>
          <w:u w:val="single"/>
        </w:rPr>
        <w:t>in occasione della frequentazione dell’Ente e partecipazione alle attività</w:t>
      </w:r>
      <w:r w:rsidRPr="00272E30">
        <w:rPr>
          <w:rFonts w:ascii="Times New Roman" w:hAnsi="Times New Roman"/>
          <w:szCs w:val="24"/>
        </w:rPr>
        <w:t xml:space="preserve"> dello stesso, come anche nel corso delle attività da loro svolte in accordo e/o per l’Ente e/o autorizzate dall’Ente, anche al di fuori dell’Ente e presso terzi, compresa l’attività spo</w:t>
      </w:r>
      <w:r w:rsidR="000F0F75">
        <w:rPr>
          <w:rFonts w:ascii="Times New Roman" w:hAnsi="Times New Roman"/>
          <w:szCs w:val="24"/>
        </w:rPr>
        <w:t>rtiva organizzata dall’Ente e/o</w:t>
      </w:r>
      <w:r w:rsidR="005B15DD">
        <w:rPr>
          <w:rFonts w:ascii="Times New Roman" w:hAnsi="Times New Roman"/>
          <w:szCs w:val="24"/>
        </w:rPr>
        <w:t xml:space="preserve"> svolta nell’ambito di accordi e convenzioni con altri soggetti e/o </w:t>
      </w:r>
      <w:r w:rsidRPr="00272E30">
        <w:rPr>
          <w:rFonts w:ascii="Times New Roman" w:hAnsi="Times New Roman"/>
          <w:szCs w:val="24"/>
        </w:rPr>
        <w:t xml:space="preserve">dal Centro Sportivo Universitario Pisa, </w:t>
      </w:r>
      <w:r w:rsidR="005B15DD">
        <w:rPr>
          <w:rFonts w:ascii="Times New Roman" w:hAnsi="Times New Roman"/>
          <w:szCs w:val="24"/>
        </w:rPr>
        <w:t xml:space="preserve">compresa la partecipazione ad attività sportive nazionali, </w:t>
      </w:r>
      <w:r w:rsidRPr="00272E30">
        <w:rPr>
          <w:rFonts w:ascii="Times New Roman" w:hAnsi="Times New Roman"/>
          <w:szCs w:val="24"/>
        </w:rPr>
        <w:t>compresi i trasferimenti per, da e tra le strutture dell’Ente e</w:t>
      </w:r>
      <w:r w:rsidRPr="00272E30">
        <w:rPr>
          <w:rFonts w:ascii="Times New Roman" w:hAnsi="Times New Roman"/>
          <w:i/>
          <w:szCs w:val="24"/>
        </w:rPr>
        <w:t xml:space="preserve"> </w:t>
      </w:r>
      <w:r w:rsidRPr="00272E30">
        <w:rPr>
          <w:rFonts w:ascii="Times New Roman" w:hAnsi="Times New Roman"/>
          <w:szCs w:val="24"/>
        </w:rPr>
        <w:t>le altre di svolgimento delle suddette attività, compresa la guida di veicoli per lo svolgimento delle attività sopra descritte;</w:t>
      </w:r>
    </w:p>
    <w:p w14:paraId="7A5D36A4" w14:textId="77777777" w:rsidR="00841B38" w:rsidRPr="00272E30" w:rsidRDefault="00841B38" w:rsidP="00841B38">
      <w:pPr>
        <w:rPr>
          <w:rFonts w:ascii="Times New Roman" w:hAnsi="Times New Roman"/>
          <w:szCs w:val="24"/>
        </w:rPr>
      </w:pPr>
    </w:p>
    <w:p w14:paraId="65061F92" w14:textId="77777777" w:rsidR="00841B38" w:rsidRPr="00272E30" w:rsidRDefault="00841B38" w:rsidP="00841B38">
      <w:pPr>
        <w:numPr>
          <w:ilvl w:val="0"/>
          <w:numId w:val="14"/>
        </w:numPr>
        <w:rPr>
          <w:rFonts w:ascii="Times New Roman" w:hAnsi="Times New Roman"/>
          <w:szCs w:val="24"/>
        </w:rPr>
      </w:pPr>
      <w:r w:rsidRPr="00272E30">
        <w:rPr>
          <w:rFonts w:ascii="Times New Roman" w:hAnsi="Times New Roman"/>
          <w:szCs w:val="24"/>
        </w:rPr>
        <w:t xml:space="preserve">per entrambe le categorie di Soggetti assicurati e in aggiunta a quanto sopra, la copertura assicurativa è altresì operante per </w:t>
      </w:r>
      <w:r w:rsidRPr="00272E30">
        <w:rPr>
          <w:rFonts w:ascii="Times New Roman" w:hAnsi="Times New Roman"/>
          <w:szCs w:val="24"/>
          <w:u w:val="single"/>
        </w:rPr>
        <w:t>la garanzia “Rischio Volo”</w:t>
      </w:r>
      <w:r w:rsidRPr="00272E30">
        <w:rPr>
          <w:rFonts w:ascii="Times New Roman" w:hAnsi="Times New Roman"/>
          <w:szCs w:val="24"/>
        </w:rPr>
        <w:t xml:space="preserve"> di cui al punto 5. dell’art. “Liquidazione del Danno” che segue.</w:t>
      </w:r>
    </w:p>
    <w:p w14:paraId="36F616C1" w14:textId="77777777" w:rsidR="00841B38" w:rsidRPr="00272E30" w:rsidRDefault="00841B38" w:rsidP="00841B38">
      <w:pP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5"/>
      </w:tblGrid>
      <w:tr w:rsidR="00841B38" w:rsidRPr="00272E30" w14:paraId="6C98533B" w14:textId="77777777" w:rsidTr="000A060F">
        <w:tc>
          <w:tcPr>
            <w:tcW w:w="9495" w:type="dxa"/>
            <w:tcBorders>
              <w:top w:val="nil"/>
              <w:left w:val="nil"/>
              <w:right w:val="nil"/>
            </w:tcBorders>
          </w:tcPr>
          <w:p w14:paraId="19D3C77A" w14:textId="77777777" w:rsidR="00841B38" w:rsidRPr="00272E30" w:rsidRDefault="00841B38" w:rsidP="000A060F">
            <w:pPr>
              <w:pStyle w:val="StileStileOGGETTOArialFrutiger47LightCn1"/>
              <w:rPr>
                <w:rFonts w:ascii="Times New Roman" w:hAnsi="Times New Roman"/>
                <w:b/>
                <w:szCs w:val="24"/>
              </w:rPr>
            </w:pPr>
            <w:bookmarkStart w:id="27" w:name="_Toc144640699"/>
            <w:r w:rsidRPr="00272E30">
              <w:rPr>
                <w:rFonts w:ascii="Times New Roman" w:hAnsi="Times New Roman"/>
                <w:b/>
                <w:szCs w:val="24"/>
              </w:rPr>
              <w:t>Art. 4: Estensioni della copertura</w:t>
            </w:r>
            <w:bookmarkEnd w:id="27"/>
          </w:p>
        </w:tc>
      </w:tr>
    </w:tbl>
    <w:p w14:paraId="2ABDFC51" w14:textId="77777777" w:rsidR="00841B38" w:rsidRPr="00272E30" w:rsidRDefault="00841B38" w:rsidP="00841B38">
      <w:pPr>
        <w:rPr>
          <w:rFonts w:ascii="Times New Roman" w:hAnsi="Times New Roman"/>
          <w:szCs w:val="24"/>
        </w:rPr>
      </w:pPr>
    </w:p>
    <w:p w14:paraId="558568E5" w14:textId="77777777" w:rsidR="00841B38" w:rsidRPr="00272E30" w:rsidRDefault="00841B38" w:rsidP="00841B38">
      <w:pPr>
        <w:rPr>
          <w:rFonts w:ascii="Times New Roman" w:hAnsi="Times New Roman"/>
          <w:szCs w:val="24"/>
        </w:rPr>
      </w:pPr>
      <w:r w:rsidRPr="00272E30">
        <w:rPr>
          <w:rFonts w:ascii="Times New Roman" w:hAnsi="Times New Roman"/>
          <w:szCs w:val="24"/>
        </w:rPr>
        <w:t>L’assicurazione comprende anche – a titolo esemplificativo e non limitativo - gli infortuni conseguenti a o derivanti da:</w:t>
      </w:r>
    </w:p>
    <w:p w14:paraId="7A15FF3E" w14:textId="77777777" w:rsidR="00841B38" w:rsidRPr="00272E30" w:rsidRDefault="00841B38" w:rsidP="00841B38">
      <w:pPr>
        <w:numPr>
          <w:ilvl w:val="0"/>
          <w:numId w:val="1"/>
        </w:numPr>
        <w:rPr>
          <w:rFonts w:ascii="Times New Roman" w:hAnsi="Times New Roman"/>
          <w:szCs w:val="24"/>
        </w:rPr>
      </w:pPr>
      <w:r w:rsidRPr="00272E30">
        <w:rPr>
          <w:rFonts w:ascii="Times New Roman" w:hAnsi="Times New Roman"/>
          <w:szCs w:val="24"/>
        </w:rPr>
        <w:t>imprudenze e negligenze anche gravi</w:t>
      </w:r>
    </w:p>
    <w:p w14:paraId="38EDD680" w14:textId="77777777" w:rsidR="00841B38" w:rsidRPr="00272E30" w:rsidRDefault="00841B38" w:rsidP="00841B38">
      <w:pPr>
        <w:numPr>
          <w:ilvl w:val="0"/>
          <w:numId w:val="1"/>
        </w:numPr>
        <w:rPr>
          <w:rFonts w:ascii="Times New Roman" w:hAnsi="Times New Roman"/>
          <w:szCs w:val="24"/>
        </w:rPr>
      </w:pPr>
      <w:r w:rsidRPr="00272E30">
        <w:rPr>
          <w:rFonts w:ascii="Times New Roman" w:hAnsi="Times New Roman"/>
          <w:szCs w:val="24"/>
        </w:rPr>
        <w:t xml:space="preserve">malore ed incoscienza, </w:t>
      </w:r>
      <w:proofErr w:type="spellStart"/>
      <w:r w:rsidRPr="00272E30">
        <w:rPr>
          <w:rFonts w:ascii="Times New Roman" w:hAnsi="Times New Roman"/>
          <w:szCs w:val="24"/>
        </w:rPr>
        <w:t>purchè</w:t>
      </w:r>
      <w:proofErr w:type="spellEnd"/>
      <w:r w:rsidRPr="00272E30">
        <w:rPr>
          <w:rFonts w:ascii="Times New Roman" w:hAnsi="Times New Roman"/>
          <w:szCs w:val="24"/>
        </w:rPr>
        <w:t xml:space="preserve"> non determinati da uso di sostanze stupefacenti o simili volontariamente assorbite per scopi non terapeutici</w:t>
      </w:r>
    </w:p>
    <w:p w14:paraId="174AB269" w14:textId="77777777" w:rsidR="00841B38" w:rsidRPr="00272E30" w:rsidRDefault="00841B38" w:rsidP="00841B38">
      <w:pPr>
        <w:numPr>
          <w:ilvl w:val="0"/>
          <w:numId w:val="1"/>
        </w:numPr>
        <w:rPr>
          <w:rFonts w:ascii="Times New Roman" w:hAnsi="Times New Roman"/>
          <w:szCs w:val="24"/>
        </w:rPr>
      </w:pPr>
      <w:r w:rsidRPr="00272E30">
        <w:rPr>
          <w:rFonts w:ascii="Times New Roman" w:hAnsi="Times New Roman"/>
          <w:szCs w:val="24"/>
        </w:rPr>
        <w:t>tumulti popolari, atti di pirateria, atti terroristici, aggressioni, atti violenti e/o azioni coercitive di terzi qualunque ne sia il movente</w:t>
      </w:r>
    </w:p>
    <w:p w14:paraId="27AB2BAE" w14:textId="77777777" w:rsidR="00841B38" w:rsidRPr="00272E30" w:rsidRDefault="00841B38" w:rsidP="00841B38">
      <w:pPr>
        <w:numPr>
          <w:ilvl w:val="0"/>
          <w:numId w:val="1"/>
        </w:numPr>
        <w:rPr>
          <w:rFonts w:ascii="Times New Roman" w:hAnsi="Times New Roman"/>
          <w:szCs w:val="24"/>
        </w:rPr>
      </w:pPr>
      <w:r w:rsidRPr="00272E30">
        <w:rPr>
          <w:rFonts w:ascii="Times New Roman" w:hAnsi="Times New Roman"/>
          <w:szCs w:val="24"/>
        </w:rPr>
        <w:t>calamità naturali</w:t>
      </w:r>
    </w:p>
    <w:p w14:paraId="6CB77B43" w14:textId="77777777" w:rsidR="00841B38" w:rsidRPr="00272E30" w:rsidRDefault="00841B38" w:rsidP="00841B38">
      <w:pPr>
        <w:numPr>
          <w:ilvl w:val="0"/>
          <w:numId w:val="1"/>
        </w:numPr>
        <w:rPr>
          <w:rFonts w:ascii="Times New Roman" w:hAnsi="Times New Roman"/>
          <w:szCs w:val="24"/>
        </w:rPr>
      </w:pPr>
      <w:r w:rsidRPr="00272E30">
        <w:rPr>
          <w:rFonts w:ascii="Times New Roman" w:hAnsi="Times New Roman"/>
          <w:szCs w:val="24"/>
        </w:rPr>
        <w:t>stati di guerra (dichiarata o non dichiarata) per il periodo massimo di 14 giorni dall’inizio delle ostilità, se ed in quanto l’assicurato risulti sorpreso dallo scoppio degli eventi bellici mentre si trova all’estero in un Paese sino ad allora non in stato di guerra,</w:t>
      </w:r>
    </w:p>
    <w:p w14:paraId="5600BD5D" w14:textId="77777777" w:rsidR="00841B38" w:rsidRPr="00272E30" w:rsidRDefault="00841B38" w:rsidP="00841B38">
      <w:pPr>
        <w:rPr>
          <w:rFonts w:ascii="Times New Roman" w:hAnsi="Times New Roman"/>
          <w:szCs w:val="24"/>
        </w:rPr>
      </w:pPr>
    </w:p>
    <w:p w14:paraId="756D74B8" w14:textId="77777777" w:rsidR="00841B38" w:rsidRPr="00272E30" w:rsidRDefault="00841B38" w:rsidP="00841B38">
      <w:pPr>
        <w:rPr>
          <w:rFonts w:ascii="Times New Roman" w:hAnsi="Times New Roman"/>
          <w:szCs w:val="24"/>
        </w:rPr>
      </w:pPr>
      <w:r w:rsidRPr="00272E30">
        <w:rPr>
          <w:rFonts w:ascii="Times New Roman" w:hAnsi="Times New Roman"/>
          <w:szCs w:val="24"/>
        </w:rPr>
        <w:t>nonché’:</w:t>
      </w:r>
    </w:p>
    <w:p w14:paraId="0323B22E" w14:textId="77777777" w:rsidR="00841B38" w:rsidRPr="00272E30" w:rsidRDefault="00841B38" w:rsidP="00841B38">
      <w:pPr>
        <w:numPr>
          <w:ilvl w:val="0"/>
          <w:numId w:val="1"/>
        </w:numPr>
        <w:rPr>
          <w:rFonts w:ascii="Times New Roman" w:hAnsi="Times New Roman"/>
          <w:szCs w:val="24"/>
        </w:rPr>
      </w:pPr>
      <w:r w:rsidRPr="00272E30">
        <w:rPr>
          <w:rFonts w:ascii="Times New Roman" w:hAnsi="Times New Roman"/>
          <w:szCs w:val="24"/>
        </w:rPr>
        <w:t>l’annegamento ed asfissia di natura accidentale</w:t>
      </w:r>
    </w:p>
    <w:p w14:paraId="0B774197" w14:textId="77777777" w:rsidR="00841B38" w:rsidRPr="00272E30" w:rsidRDefault="00841B38" w:rsidP="00841B38">
      <w:pPr>
        <w:numPr>
          <w:ilvl w:val="0"/>
          <w:numId w:val="1"/>
        </w:numPr>
        <w:rPr>
          <w:rFonts w:ascii="Times New Roman" w:hAnsi="Times New Roman"/>
          <w:szCs w:val="24"/>
        </w:rPr>
      </w:pPr>
      <w:r w:rsidRPr="00272E30">
        <w:rPr>
          <w:rFonts w:ascii="Times New Roman" w:hAnsi="Times New Roman"/>
          <w:szCs w:val="24"/>
        </w:rPr>
        <w:t>l’avvelenamento da ingestione o l’assorbimento subitaneo di sostanze nocive</w:t>
      </w:r>
    </w:p>
    <w:p w14:paraId="791BFE25" w14:textId="77777777" w:rsidR="00841B38" w:rsidRPr="00272E30" w:rsidRDefault="00841B38" w:rsidP="00841B38">
      <w:pPr>
        <w:numPr>
          <w:ilvl w:val="0"/>
          <w:numId w:val="1"/>
        </w:numPr>
        <w:rPr>
          <w:rFonts w:ascii="Times New Roman" w:hAnsi="Times New Roman"/>
          <w:szCs w:val="24"/>
        </w:rPr>
      </w:pPr>
      <w:r w:rsidRPr="00272E30">
        <w:rPr>
          <w:rFonts w:ascii="Times New Roman" w:hAnsi="Times New Roman"/>
          <w:szCs w:val="24"/>
        </w:rPr>
        <w:t>il contatto con corrosivi</w:t>
      </w:r>
    </w:p>
    <w:p w14:paraId="41F1BC6E" w14:textId="77777777" w:rsidR="00841B38" w:rsidRPr="00272E30" w:rsidRDefault="00841B38" w:rsidP="00841B38">
      <w:pPr>
        <w:numPr>
          <w:ilvl w:val="0"/>
          <w:numId w:val="1"/>
        </w:numPr>
        <w:rPr>
          <w:rFonts w:ascii="Times New Roman" w:hAnsi="Times New Roman"/>
          <w:szCs w:val="24"/>
        </w:rPr>
      </w:pPr>
      <w:r w:rsidRPr="00272E30">
        <w:rPr>
          <w:rFonts w:ascii="Times New Roman" w:hAnsi="Times New Roman"/>
          <w:szCs w:val="24"/>
        </w:rPr>
        <w:t>le lesioni, compresa l’ernia ma esclusi gli infarti, determinate da sforzi muscolari aventi carattere traumatico</w:t>
      </w:r>
    </w:p>
    <w:p w14:paraId="71D6A159" w14:textId="77777777" w:rsidR="00841B38" w:rsidRPr="00272E30" w:rsidRDefault="00841B38" w:rsidP="00841B38">
      <w:pPr>
        <w:numPr>
          <w:ilvl w:val="0"/>
          <w:numId w:val="1"/>
        </w:numPr>
        <w:rPr>
          <w:rFonts w:ascii="Times New Roman" w:hAnsi="Times New Roman"/>
          <w:szCs w:val="24"/>
        </w:rPr>
      </w:pPr>
      <w:r w:rsidRPr="00272E30">
        <w:rPr>
          <w:rFonts w:ascii="Times New Roman" w:hAnsi="Times New Roman"/>
          <w:szCs w:val="24"/>
        </w:rPr>
        <w:t>la folgorazione, i colpi di sole o di calore, l’assideramento o il congelamento</w:t>
      </w:r>
    </w:p>
    <w:p w14:paraId="51F8C7EB" w14:textId="77777777" w:rsidR="00841B38" w:rsidRPr="00272E30" w:rsidRDefault="00841B38" w:rsidP="00841B38">
      <w:pPr>
        <w:numPr>
          <w:ilvl w:val="0"/>
          <w:numId w:val="1"/>
        </w:numPr>
        <w:rPr>
          <w:rFonts w:ascii="Times New Roman" w:hAnsi="Times New Roman"/>
          <w:szCs w:val="24"/>
        </w:rPr>
      </w:pPr>
      <w:r w:rsidRPr="00272E30">
        <w:rPr>
          <w:rFonts w:ascii="Times New Roman" w:hAnsi="Times New Roman"/>
          <w:szCs w:val="24"/>
        </w:rPr>
        <w:t>le influenze termiche e atmosferiche</w:t>
      </w:r>
    </w:p>
    <w:p w14:paraId="501A747C" w14:textId="77777777" w:rsidR="00841B38" w:rsidRPr="00272E30" w:rsidRDefault="00841B38" w:rsidP="00841B38">
      <w:pPr>
        <w:numPr>
          <w:ilvl w:val="0"/>
          <w:numId w:val="1"/>
        </w:numPr>
        <w:rPr>
          <w:rFonts w:ascii="Times New Roman" w:hAnsi="Times New Roman"/>
          <w:szCs w:val="24"/>
        </w:rPr>
      </w:pPr>
      <w:r w:rsidRPr="00272E30">
        <w:rPr>
          <w:rFonts w:ascii="Times New Roman" w:hAnsi="Times New Roman"/>
          <w:szCs w:val="24"/>
        </w:rPr>
        <w:t>i morsi di animali o punture di insetti</w:t>
      </w:r>
    </w:p>
    <w:p w14:paraId="21F3AB64" w14:textId="77777777" w:rsidR="00841B38" w:rsidRPr="00272E30" w:rsidRDefault="00841B38" w:rsidP="00841B38">
      <w:pPr>
        <w:numPr>
          <w:ilvl w:val="0"/>
          <w:numId w:val="1"/>
        </w:numPr>
        <w:rPr>
          <w:rFonts w:ascii="Times New Roman" w:hAnsi="Times New Roman"/>
          <w:szCs w:val="24"/>
        </w:rPr>
      </w:pPr>
      <w:r w:rsidRPr="00272E30">
        <w:rPr>
          <w:rFonts w:ascii="Times New Roman" w:hAnsi="Times New Roman"/>
          <w:szCs w:val="24"/>
        </w:rPr>
        <w:t xml:space="preserve">la pratica di </w:t>
      </w:r>
      <w:proofErr w:type="spellStart"/>
      <w:r w:rsidRPr="00272E30">
        <w:rPr>
          <w:rFonts w:ascii="Times New Roman" w:hAnsi="Times New Roman"/>
          <w:szCs w:val="24"/>
        </w:rPr>
        <w:t>sports</w:t>
      </w:r>
      <w:proofErr w:type="spellEnd"/>
      <w:r w:rsidRPr="00272E30">
        <w:rPr>
          <w:rFonts w:ascii="Times New Roman" w:hAnsi="Times New Roman"/>
          <w:szCs w:val="24"/>
        </w:rPr>
        <w:t xml:space="preserve"> non a carattere professionale.</w:t>
      </w:r>
    </w:p>
    <w:p w14:paraId="1C02D5DA" w14:textId="77777777" w:rsidR="00841B38" w:rsidRPr="00272E30" w:rsidRDefault="00841B38" w:rsidP="00841B38">
      <w:pPr>
        <w:rPr>
          <w:rFonts w:ascii="Times New Roman" w:hAnsi="Times New Roman"/>
          <w:szCs w:val="24"/>
        </w:rPr>
      </w:pPr>
    </w:p>
    <w:p w14:paraId="33D2BA5A" w14:textId="77777777" w:rsidR="00841B38" w:rsidRPr="00272E30" w:rsidRDefault="00841B38" w:rsidP="00841B38">
      <w:pPr>
        <w:rPr>
          <w:rFonts w:ascii="Times New Roman" w:hAnsi="Times New Roman"/>
          <w:szCs w:val="24"/>
        </w:rPr>
      </w:pPr>
      <w:r w:rsidRPr="00272E30">
        <w:rPr>
          <w:rFonts w:ascii="Times New Roman" w:hAnsi="Times New Roman"/>
          <w:szCs w:val="24"/>
        </w:rPr>
        <w:t xml:space="preserve">Le garanzie sono valide ed efficaci anche nei confronti di tutte le manifestazioni patologiche, sia immediate che verificatesi entro 180 giorni dall’infortunio, in diretto nesso causale con esso </w:t>
      </w:r>
      <w:proofErr w:type="spellStart"/>
      <w:r w:rsidRPr="00272E30">
        <w:rPr>
          <w:rFonts w:ascii="Times New Roman" w:hAnsi="Times New Roman"/>
          <w:szCs w:val="24"/>
        </w:rPr>
        <w:t>purchè</w:t>
      </w:r>
      <w:proofErr w:type="spellEnd"/>
      <w:r w:rsidRPr="00272E30">
        <w:rPr>
          <w:rFonts w:ascii="Times New Roman" w:hAnsi="Times New Roman"/>
          <w:szCs w:val="24"/>
        </w:rPr>
        <w:t xml:space="preserve"> non causate e/o concausate da situazioni patologiche preesistenti anche se sconosciute all’assicurato.</w:t>
      </w:r>
    </w:p>
    <w:p w14:paraId="3643E457" w14:textId="77777777" w:rsidR="00841B38" w:rsidRPr="00272E30" w:rsidRDefault="00841B38" w:rsidP="00841B38">
      <w:pP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5"/>
      </w:tblGrid>
      <w:tr w:rsidR="00841B38" w:rsidRPr="00272E30" w14:paraId="1FA31B91" w14:textId="77777777" w:rsidTr="000A060F">
        <w:tc>
          <w:tcPr>
            <w:tcW w:w="9495" w:type="dxa"/>
            <w:tcBorders>
              <w:top w:val="nil"/>
              <w:left w:val="nil"/>
              <w:right w:val="nil"/>
            </w:tcBorders>
          </w:tcPr>
          <w:p w14:paraId="659BA8AF" w14:textId="77777777" w:rsidR="00841B38" w:rsidRPr="00272E30" w:rsidRDefault="00841B38" w:rsidP="000A060F">
            <w:pPr>
              <w:pStyle w:val="StileStileOGGETTOArialFrutiger47LightCn1"/>
              <w:rPr>
                <w:rFonts w:ascii="Times New Roman" w:hAnsi="Times New Roman"/>
                <w:b/>
                <w:szCs w:val="24"/>
              </w:rPr>
            </w:pPr>
            <w:bookmarkStart w:id="28" w:name="_Toc144640700"/>
            <w:r w:rsidRPr="00272E30">
              <w:rPr>
                <w:rFonts w:ascii="Times New Roman" w:hAnsi="Times New Roman"/>
                <w:b/>
                <w:szCs w:val="24"/>
              </w:rPr>
              <w:t>Art. 5: Liquidazione del danno</w:t>
            </w:r>
            <w:bookmarkEnd w:id="28"/>
            <w:r w:rsidRPr="00272E30">
              <w:rPr>
                <w:rFonts w:ascii="Times New Roman" w:hAnsi="Times New Roman"/>
                <w:b/>
                <w:szCs w:val="24"/>
              </w:rPr>
              <w:t xml:space="preserve"> – Franchigia - Massima esposizione della Società</w:t>
            </w:r>
          </w:p>
        </w:tc>
      </w:tr>
    </w:tbl>
    <w:p w14:paraId="4F6542EC" w14:textId="77777777" w:rsidR="00841B38" w:rsidRPr="00272E30" w:rsidRDefault="00841B38" w:rsidP="00841B38">
      <w:pPr>
        <w:rPr>
          <w:rFonts w:ascii="Times New Roman" w:hAnsi="Times New Roman"/>
          <w:szCs w:val="24"/>
        </w:rPr>
      </w:pPr>
    </w:p>
    <w:p w14:paraId="7AC528E1" w14:textId="77777777" w:rsidR="00841B38" w:rsidRPr="00272E30" w:rsidRDefault="00841B38" w:rsidP="00841B38">
      <w:pPr>
        <w:numPr>
          <w:ilvl w:val="0"/>
          <w:numId w:val="4"/>
        </w:numPr>
        <w:rPr>
          <w:rFonts w:ascii="Times New Roman" w:hAnsi="Times New Roman"/>
          <w:szCs w:val="24"/>
        </w:rPr>
      </w:pPr>
      <w:r w:rsidRPr="00272E30">
        <w:rPr>
          <w:rFonts w:ascii="Times New Roman" w:hAnsi="Times New Roman"/>
          <w:szCs w:val="24"/>
        </w:rPr>
        <w:t>In caso di infortunio mortale la Società liquiderà ai beneficiari (specificati dall’assicurato o, in mancanza, ai suoi eredi legittimi e/o testamentari) un importo pari a quello indicato nella scheda di conteggio del premio. In caso di morte presunta dell’assicurato, l’importo verrà liquidato dopo che siano trascorsi sei mesi dalla avvenuta presentazione dell’istanza per la dichiarazione di morte presunta ai sensi degli artt. 60 e 62 C.C., e ciò anche se il corpo dell’assicurato non è stato ritrovato ma si presume che il decesso sia avvenuto a seguito di infortunio; qualora la Società abbia pagato l’indennità dovuta e dopo ciò risulti che l’assicurato sia vivo, la stessa avrà diritto alla restituzione della somma liquidata ed a restituzione avvenuta l’assicurato potrà far valere i propri diritti nel caso di invalidità permanente.</w:t>
      </w:r>
    </w:p>
    <w:p w14:paraId="78BE3513" w14:textId="77777777" w:rsidR="00841B38" w:rsidRPr="00272E30" w:rsidRDefault="00841B38" w:rsidP="00841B38">
      <w:pPr>
        <w:rPr>
          <w:rFonts w:ascii="Times New Roman" w:hAnsi="Times New Roman"/>
          <w:szCs w:val="24"/>
        </w:rPr>
      </w:pPr>
    </w:p>
    <w:p w14:paraId="34070520" w14:textId="77777777" w:rsidR="00841B38" w:rsidRPr="00272E30" w:rsidRDefault="00841B38" w:rsidP="00841B38">
      <w:pPr>
        <w:numPr>
          <w:ilvl w:val="12"/>
          <w:numId w:val="0"/>
        </w:numPr>
        <w:ind w:left="283"/>
        <w:rPr>
          <w:rFonts w:ascii="Times New Roman" w:hAnsi="Times New Roman"/>
          <w:szCs w:val="24"/>
        </w:rPr>
      </w:pPr>
      <w:r w:rsidRPr="00272E30">
        <w:rPr>
          <w:rFonts w:ascii="Times New Roman" w:hAnsi="Times New Roman"/>
          <w:szCs w:val="24"/>
        </w:rPr>
        <w:t>Qualora il decesso avvenga in una località diversa da quella della sede di lavoro o di frequentazione o della residenza dell’Assicurato, la Società rimborserà altresì fino alla concorrenza di euro 2.500,00 (euro duemilacinquecento/00) le spese necessarie per il trasporto della salma fino alla residenza dell’Assicurato.</w:t>
      </w:r>
    </w:p>
    <w:p w14:paraId="0C5C73C5" w14:textId="77777777" w:rsidR="00841B38" w:rsidRPr="00272E30" w:rsidRDefault="00841B38" w:rsidP="00841B38">
      <w:pPr>
        <w:numPr>
          <w:ilvl w:val="12"/>
          <w:numId w:val="0"/>
        </w:numPr>
        <w:ind w:left="283" w:hanging="283"/>
        <w:rPr>
          <w:rFonts w:ascii="Times New Roman" w:hAnsi="Times New Roman"/>
          <w:szCs w:val="24"/>
        </w:rPr>
      </w:pPr>
    </w:p>
    <w:p w14:paraId="51D2098F" w14:textId="77777777" w:rsidR="00841B38" w:rsidRPr="00272E30" w:rsidRDefault="00841B38" w:rsidP="00841B38">
      <w:pPr>
        <w:numPr>
          <w:ilvl w:val="0"/>
          <w:numId w:val="4"/>
        </w:numPr>
        <w:rPr>
          <w:rFonts w:ascii="Times New Roman" w:hAnsi="Times New Roman"/>
          <w:szCs w:val="24"/>
        </w:rPr>
      </w:pPr>
      <w:r w:rsidRPr="00272E30">
        <w:rPr>
          <w:rFonts w:ascii="Times New Roman" w:hAnsi="Times New Roman"/>
          <w:szCs w:val="24"/>
        </w:rPr>
        <w:t>In caso di infortunio che abbia per conseguenza una invalidità permanente, la determinazione dell’indennità avverrà:</w:t>
      </w:r>
    </w:p>
    <w:p w14:paraId="01C5873F" w14:textId="77777777" w:rsidR="00841B38" w:rsidRPr="00272E30" w:rsidRDefault="00841B38" w:rsidP="00841B38">
      <w:pPr>
        <w:rPr>
          <w:rFonts w:ascii="Times New Roman" w:hAnsi="Times New Roman"/>
          <w:szCs w:val="24"/>
        </w:rPr>
      </w:pPr>
    </w:p>
    <w:p w14:paraId="11E23CA1" w14:textId="77777777" w:rsidR="00841B38" w:rsidRPr="00272E30" w:rsidRDefault="00841B38" w:rsidP="00841B38">
      <w:pPr>
        <w:pStyle w:val="Rientrocorpodeltesto2"/>
        <w:tabs>
          <w:tab w:val="clear" w:pos="284"/>
        </w:tabs>
        <w:ind w:left="567" w:hanging="283"/>
        <w:rPr>
          <w:rFonts w:ascii="Times New Roman" w:hAnsi="Times New Roman"/>
          <w:szCs w:val="24"/>
        </w:rPr>
      </w:pPr>
      <w:r w:rsidRPr="00272E30">
        <w:rPr>
          <w:rFonts w:ascii="Times New Roman" w:hAnsi="Times New Roman"/>
          <w:szCs w:val="24"/>
        </w:rPr>
        <w:t xml:space="preserve">a) valutando il grado di invalidità tramite accertamenti medici e sulla base delle tabelle e dei criteri di valutazione di cui al DPR n. 1124/65 e </w:t>
      </w:r>
      <w:proofErr w:type="spellStart"/>
      <w:r w:rsidRPr="00272E30">
        <w:rPr>
          <w:rFonts w:ascii="Times New Roman" w:hAnsi="Times New Roman"/>
          <w:szCs w:val="24"/>
        </w:rPr>
        <w:t>s.m.i.</w:t>
      </w:r>
      <w:proofErr w:type="spellEnd"/>
      <w:r w:rsidRPr="00272E30">
        <w:rPr>
          <w:rFonts w:ascii="Times New Roman" w:hAnsi="Times New Roman"/>
          <w:szCs w:val="24"/>
        </w:rPr>
        <w:t>, restando convenuto che:</w:t>
      </w:r>
    </w:p>
    <w:p w14:paraId="2F3C9D92" w14:textId="77777777" w:rsidR="00841B38" w:rsidRPr="00272E30" w:rsidRDefault="00841B38" w:rsidP="00841B38">
      <w:pPr>
        <w:numPr>
          <w:ilvl w:val="0"/>
          <w:numId w:val="45"/>
        </w:numPr>
        <w:rPr>
          <w:rFonts w:ascii="Times New Roman" w:hAnsi="Times New Roman"/>
          <w:szCs w:val="24"/>
        </w:rPr>
      </w:pPr>
      <w:r w:rsidRPr="00272E30">
        <w:rPr>
          <w:rFonts w:ascii="Times New Roman" w:hAnsi="Times New Roman"/>
          <w:szCs w:val="24"/>
        </w:rPr>
        <w:t>qualora l’evento colpisca una persona la cui integrità fisica od attitudine al lavoro risultino ridotte per effetto di una preesistente inabilità fisica permanente e parziale, la valutazione del grado di invalidità sarà determinata dal rapporto espresso da una frazione in cui il denominatore è rappresentato dal grado di integrità preesistente (100% detratta la percentuale di inabilità preesistente) ed il numeratore dalla differenza fra il grado di integrità preesistente ed il grado di integrità fisica residua dopo il verificarsi dell’evento,</w:t>
      </w:r>
    </w:p>
    <w:p w14:paraId="4375B38B" w14:textId="77777777" w:rsidR="00841B38" w:rsidRPr="00272E30" w:rsidRDefault="00841B38" w:rsidP="00841B38">
      <w:pPr>
        <w:numPr>
          <w:ilvl w:val="0"/>
          <w:numId w:val="45"/>
        </w:numPr>
        <w:rPr>
          <w:rFonts w:ascii="Times New Roman" w:hAnsi="Times New Roman"/>
          <w:szCs w:val="24"/>
        </w:rPr>
      </w:pPr>
      <w:r w:rsidRPr="00272E30">
        <w:rPr>
          <w:rFonts w:ascii="Times New Roman" w:hAnsi="Times New Roman"/>
          <w:szCs w:val="24"/>
        </w:rPr>
        <w:t>qualora l’evento dannoso colpisca una persona la cui integrità fisica od attitudine al lavoro risultino ridotte per effetto di una preesistente inabilità fisica permanente e totale, l’invalidità sarà valutata in misura pari al grado di invalidità determinato con le modalità di cui al presen</w:t>
      </w:r>
      <w:r w:rsidR="00660315">
        <w:rPr>
          <w:rFonts w:ascii="Times New Roman" w:hAnsi="Times New Roman"/>
          <w:szCs w:val="24"/>
        </w:rPr>
        <w:t>te articolo, maggiorato del 50%</w:t>
      </w:r>
      <w:r w:rsidRPr="00272E30">
        <w:rPr>
          <w:rFonts w:ascii="Times New Roman" w:hAnsi="Times New Roman"/>
          <w:szCs w:val="24"/>
        </w:rPr>
        <w:t>.</w:t>
      </w:r>
    </w:p>
    <w:p w14:paraId="1575BC9B" w14:textId="77777777" w:rsidR="00841B38" w:rsidRPr="00272E30" w:rsidRDefault="00841B38" w:rsidP="00841B38">
      <w:pPr>
        <w:ind w:left="567"/>
        <w:rPr>
          <w:rFonts w:ascii="Times New Roman" w:hAnsi="Times New Roman"/>
          <w:szCs w:val="24"/>
        </w:rPr>
      </w:pPr>
      <w:r w:rsidRPr="00272E30">
        <w:rPr>
          <w:rFonts w:ascii="Times New Roman" w:hAnsi="Times New Roman"/>
          <w:szCs w:val="24"/>
        </w:rPr>
        <w:t>In tali casi, il massimo grado di invalidità non potrà comunque superare la misura del 100%; per la determinazione del grado della eventuale invalidità preesistente (della cui preventiva denuncia l’Ente e l’assicurato sono esonerati) varrà, se posseduta, l’attestazione rilasciata dagli Enti assistenziali o previdenziali a carattere obbligatorio all’epoca intervenuti.</w:t>
      </w:r>
    </w:p>
    <w:p w14:paraId="60D1495E" w14:textId="77777777" w:rsidR="00841B38" w:rsidRPr="00272E30" w:rsidRDefault="00841B38" w:rsidP="00841B38">
      <w:pPr>
        <w:ind w:left="567"/>
        <w:rPr>
          <w:rFonts w:ascii="Times New Roman" w:hAnsi="Times New Roman"/>
          <w:szCs w:val="24"/>
        </w:rPr>
      </w:pPr>
    </w:p>
    <w:p w14:paraId="57F88ACA" w14:textId="1F083DEC" w:rsidR="00841B38" w:rsidRDefault="00F47205" w:rsidP="00841B38">
      <w:pPr>
        <w:ind w:left="567"/>
        <w:rPr>
          <w:rFonts w:ascii="Times New Roman" w:hAnsi="Times New Roman"/>
          <w:szCs w:val="24"/>
        </w:rPr>
      </w:pPr>
      <w:r>
        <w:rPr>
          <w:rFonts w:ascii="Times New Roman" w:hAnsi="Times New Roman"/>
          <w:szCs w:val="24"/>
        </w:rPr>
        <w:t>Per ciascun sinistro sar</w:t>
      </w:r>
      <w:r w:rsidR="00D544CD">
        <w:rPr>
          <w:rFonts w:ascii="Times New Roman" w:hAnsi="Times New Roman"/>
          <w:szCs w:val="24"/>
        </w:rPr>
        <w:t>à</w:t>
      </w:r>
      <w:r w:rsidR="00765871">
        <w:rPr>
          <w:rFonts w:ascii="Times New Roman" w:hAnsi="Times New Roman"/>
          <w:szCs w:val="24"/>
        </w:rPr>
        <w:t xml:space="preserve"> applicata</w:t>
      </w:r>
      <w:r w:rsidR="00D544CD">
        <w:rPr>
          <w:rFonts w:ascii="Times New Roman" w:hAnsi="Times New Roman"/>
          <w:szCs w:val="24"/>
        </w:rPr>
        <w:t xml:space="preserve"> una franchigia assoluta </w:t>
      </w:r>
      <w:r w:rsidR="00FF7270">
        <w:rPr>
          <w:rFonts w:ascii="Times New Roman" w:hAnsi="Times New Roman"/>
          <w:szCs w:val="24"/>
        </w:rPr>
        <w:t>pari al 2%</w:t>
      </w:r>
      <w:r w:rsidR="0008478D">
        <w:rPr>
          <w:rFonts w:ascii="Times New Roman" w:hAnsi="Times New Roman"/>
          <w:szCs w:val="24"/>
        </w:rPr>
        <w:t>.</w:t>
      </w:r>
    </w:p>
    <w:p w14:paraId="74F159F2" w14:textId="77777777" w:rsidR="00765871" w:rsidRPr="00272E30" w:rsidRDefault="00765871" w:rsidP="00841B38">
      <w:pPr>
        <w:ind w:left="567"/>
        <w:rPr>
          <w:rFonts w:ascii="Times New Roman" w:hAnsi="Times New Roman"/>
          <w:szCs w:val="24"/>
        </w:rPr>
      </w:pPr>
    </w:p>
    <w:p w14:paraId="6A148EB3" w14:textId="77777777" w:rsidR="00841B38" w:rsidRPr="00272E30" w:rsidRDefault="00841B38" w:rsidP="00841B38">
      <w:pPr>
        <w:pStyle w:val="Rientrocorpodeltesto2"/>
        <w:tabs>
          <w:tab w:val="clear" w:pos="284"/>
        </w:tabs>
        <w:ind w:left="567" w:hanging="283"/>
        <w:rPr>
          <w:rFonts w:ascii="Times New Roman" w:hAnsi="Times New Roman"/>
          <w:szCs w:val="24"/>
        </w:rPr>
      </w:pPr>
      <w:r w:rsidRPr="00272E30">
        <w:rPr>
          <w:rFonts w:ascii="Times New Roman" w:hAnsi="Times New Roman"/>
          <w:szCs w:val="24"/>
        </w:rPr>
        <w:t>b)</w:t>
      </w:r>
      <w:r w:rsidRPr="00272E30">
        <w:rPr>
          <w:rFonts w:ascii="Times New Roman" w:hAnsi="Times New Roman"/>
          <w:szCs w:val="24"/>
        </w:rPr>
        <w:tab/>
        <w:t>determinando e liquidando l’indennità applicando il grado di invalidità come sopra calcolato, all’importo indicato nella scheda di conteggio del premio.</w:t>
      </w:r>
    </w:p>
    <w:p w14:paraId="31B3578C" w14:textId="77777777" w:rsidR="00841B38" w:rsidRPr="00272E30" w:rsidRDefault="00841B38" w:rsidP="00841B38">
      <w:pPr>
        <w:ind w:left="283"/>
        <w:rPr>
          <w:rFonts w:ascii="Times New Roman" w:hAnsi="Times New Roman"/>
          <w:szCs w:val="24"/>
        </w:rPr>
      </w:pPr>
    </w:p>
    <w:p w14:paraId="48326CA0" w14:textId="77777777" w:rsidR="00841B38" w:rsidRPr="00272E30" w:rsidRDefault="00841B38" w:rsidP="00841B38">
      <w:pPr>
        <w:ind w:left="283"/>
        <w:rPr>
          <w:rFonts w:ascii="Times New Roman" w:hAnsi="Times New Roman"/>
          <w:szCs w:val="24"/>
        </w:rPr>
      </w:pPr>
      <w:r w:rsidRPr="00272E30">
        <w:rPr>
          <w:rFonts w:ascii="Times New Roman" w:hAnsi="Times New Roman"/>
          <w:szCs w:val="24"/>
        </w:rPr>
        <w:lastRenderedPageBreak/>
        <w:t>La Società, qualora abbia liquidato o comunque offerto in misura determinata l’indennizzo per la invalidità permanente da infortunio e l’assicurato sia deceduto entro due anni dall’evento, ed in conseguenza di questo, pagherà agli aventi diritto, secondo le norme della successione legittima o testamentaria, la differenza tra questo e l’indennizzo determinato per il caso di morte, se superiore, e nulla richiedendo in caso contrario.</w:t>
      </w:r>
    </w:p>
    <w:p w14:paraId="517E1D00" w14:textId="77777777" w:rsidR="00841B38" w:rsidRPr="00272E30" w:rsidRDefault="00841B38" w:rsidP="00841B38">
      <w:pPr>
        <w:ind w:left="567"/>
        <w:rPr>
          <w:rFonts w:ascii="Times New Roman" w:hAnsi="Times New Roman"/>
          <w:szCs w:val="24"/>
        </w:rPr>
      </w:pPr>
    </w:p>
    <w:p w14:paraId="6E2B71E6" w14:textId="77777777" w:rsidR="00841B38" w:rsidRPr="00272E30" w:rsidRDefault="00841B38" w:rsidP="00841B38">
      <w:pPr>
        <w:numPr>
          <w:ilvl w:val="0"/>
          <w:numId w:val="4"/>
        </w:numPr>
        <w:rPr>
          <w:rFonts w:ascii="Times New Roman" w:hAnsi="Times New Roman"/>
          <w:szCs w:val="24"/>
        </w:rPr>
      </w:pPr>
      <w:r w:rsidRPr="00272E30">
        <w:rPr>
          <w:rFonts w:ascii="Times New Roman" w:hAnsi="Times New Roman"/>
          <w:szCs w:val="24"/>
        </w:rPr>
        <w:t>In caso di infortunio verranno rimborsate, fino alla concorrenza per evento e anno assicurativo dell’importo indicato per questo caso, le spese sostenute quali, a titolo esemplificativo e non limitativo:</w:t>
      </w:r>
    </w:p>
    <w:p w14:paraId="13BD69C9" w14:textId="77777777" w:rsidR="00841B38" w:rsidRPr="00272E30" w:rsidRDefault="00841B38" w:rsidP="00841B38">
      <w:pPr>
        <w:numPr>
          <w:ilvl w:val="0"/>
          <w:numId w:val="1"/>
        </w:numPr>
        <w:ind w:left="567"/>
        <w:rPr>
          <w:rFonts w:ascii="Times New Roman" w:hAnsi="Times New Roman"/>
          <w:szCs w:val="24"/>
        </w:rPr>
      </w:pPr>
      <w:r w:rsidRPr="00272E30">
        <w:rPr>
          <w:rFonts w:ascii="Times New Roman" w:hAnsi="Times New Roman"/>
          <w:szCs w:val="24"/>
        </w:rPr>
        <w:t>spese di ricovero, rette di degenza,</w:t>
      </w:r>
    </w:p>
    <w:p w14:paraId="649006C7" w14:textId="77777777" w:rsidR="00841B38" w:rsidRPr="00272E30" w:rsidRDefault="00841B38" w:rsidP="00841B38">
      <w:pPr>
        <w:numPr>
          <w:ilvl w:val="0"/>
          <w:numId w:val="1"/>
        </w:numPr>
        <w:ind w:left="567"/>
        <w:rPr>
          <w:rFonts w:ascii="Times New Roman" w:hAnsi="Times New Roman"/>
          <w:szCs w:val="24"/>
        </w:rPr>
      </w:pPr>
      <w:r w:rsidRPr="00272E30">
        <w:rPr>
          <w:rFonts w:ascii="Times New Roman" w:hAnsi="Times New Roman"/>
          <w:szCs w:val="24"/>
        </w:rPr>
        <w:t>onorari dei chirurghi e dell’equipe operatoria,</w:t>
      </w:r>
    </w:p>
    <w:p w14:paraId="0460FA6E" w14:textId="77777777" w:rsidR="00841B38" w:rsidRPr="00272E30" w:rsidRDefault="00841B38" w:rsidP="00841B38">
      <w:pPr>
        <w:numPr>
          <w:ilvl w:val="0"/>
          <w:numId w:val="1"/>
        </w:numPr>
        <w:ind w:left="567"/>
        <w:rPr>
          <w:rFonts w:ascii="Times New Roman" w:hAnsi="Times New Roman"/>
          <w:szCs w:val="24"/>
        </w:rPr>
      </w:pPr>
      <w:r w:rsidRPr="00272E30">
        <w:rPr>
          <w:rFonts w:ascii="Times New Roman" w:hAnsi="Times New Roman"/>
          <w:szCs w:val="24"/>
        </w:rPr>
        <w:t xml:space="preserve">uso della sala operatoria, materiale di intervento, apparecchi terapeutici, protesici </w:t>
      </w:r>
      <w:proofErr w:type="gramStart"/>
      <w:r w:rsidRPr="00272E30">
        <w:rPr>
          <w:rFonts w:ascii="Times New Roman" w:hAnsi="Times New Roman"/>
          <w:szCs w:val="24"/>
        </w:rPr>
        <w:t>e</w:t>
      </w:r>
      <w:proofErr w:type="gramEnd"/>
      <w:r w:rsidRPr="00272E30">
        <w:rPr>
          <w:rFonts w:ascii="Times New Roman" w:hAnsi="Times New Roman"/>
          <w:szCs w:val="24"/>
        </w:rPr>
        <w:t xml:space="preserve"> endoprotesi applicati durante l’intervento,</w:t>
      </w:r>
    </w:p>
    <w:p w14:paraId="17740449" w14:textId="77777777" w:rsidR="00841B38" w:rsidRPr="00272E30" w:rsidRDefault="00841B38" w:rsidP="00841B38">
      <w:pPr>
        <w:numPr>
          <w:ilvl w:val="0"/>
          <w:numId w:val="1"/>
        </w:numPr>
        <w:ind w:left="567"/>
        <w:rPr>
          <w:rFonts w:ascii="Times New Roman" w:hAnsi="Times New Roman"/>
          <w:szCs w:val="24"/>
        </w:rPr>
      </w:pPr>
      <w:r w:rsidRPr="00272E30">
        <w:rPr>
          <w:rFonts w:ascii="Times New Roman" w:hAnsi="Times New Roman"/>
          <w:szCs w:val="24"/>
        </w:rPr>
        <w:t>esami, esami di laboratorio, accertamenti diagnostici,</w:t>
      </w:r>
    </w:p>
    <w:p w14:paraId="58D53272" w14:textId="77777777" w:rsidR="00841B38" w:rsidRPr="00272E30" w:rsidRDefault="00841B38" w:rsidP="00841B38">
      <w:pPr>
        <w:numPr>
          <w:ilvl w:val="0"/>
          <w:numId w:val="1"/>
        </w:numPr>
        <w:ind w:left="567"/>
        <w:rPr>
          <w:rFonts w:ascii="Times New Roman" w:hAnsi="Times New Roman"/>
          <w:szCs w:val="24"/>
        </w:rPr>
      </w:pPr>
      <w:r w:rsidRPr="00272E30">
        <w:rPr>
          <w:rFonts w:ascii="Times New Roman" w:hAnsi="Times New Roman"/>
          <w:szCs w:val="24"/>
        </w:rPr>
        <w:t>trattamenti fisioterapici e rieducativi, bagni, forni e altre cure mediche occorrenti,</w:t>
      </w:r>
    </w:p>
    <w:p w14:paraId="05FD15A9" w14:textId="77777777" w:rsidR="00841B38" w:rsidRPr="00272E30" w:rsidRDefault="00841B38" w:rsidP="00841B38">
      <w:pPr>
        <w:numPr>
          <w:ilvl w:val="0"/>
          <w:numId w:val="1"/>
        </w:numPr>
        <w:ind w:left="567"/>
        <w:rPr>
          <w:rFonts w:ascii="Times New Roman" w:hAnsi="Times New Roman"/>
          <w:szCs w:val="24"/>
        </w:rPr>
      </w:pPr>
      <w:r w:rsidRPr="00272E30">
        <w:rPr>
          <w:rFonts w:ascii="Times New Roman" w:hAnsi="Times New Roman"/>
          <w:szCs w:val="24"/>
        </w:rPr>
        <w:t>trasporto dell’assicurato in ospedale o in clinica e il ritorno a casa effettuato con ambulanza e/o mezzi speciali di soccorso,</w:t>
      </w:r>
    </w:p>
    <w:p w14:paraId="5934AA7E" w14:textId="77777777" w:rsidR="00841B38" w:rsidRPr="00272E30" w:rsidRDefault="00841B38" w:rsidP="00841B38">
      <w:pPr>
        <w:numPr>
          <w:ilvl w:val="0"/>
          <w:numId w:val="1"/>
        </w:numPr>
        <w:ind w:left="567"/>
        <w:rPr>
          <w:rFonts w:ascii="Times New Roman" w:hAnsi="Times New Roman"/>
          <w:szCs w:val="24"/>
        </w:rPr>
      </w:pPr>
      <w:r w:rsidRPr="00272E30">
        <w:rPr>
          <w:rFonts w:ascii="Times New Roman" w:hAnsi="Times New Roman"/>
          <w:szCs w:val="24"/>
        </w:rPr>
        <w:t>prestazioni mediche e infermieristiche, medicinali, sangue, plasma, acquisto e/o noleggio di apparecchi protesici e sanitari e attrezzature similari.</w:t>
      </w:r>
    </w:p>
    <w:p w14:paraId="547D8328" w14:textId="77777777" w:rsidR="00841B38" w:rsidRPr="00272E30" w:rsidRDefault="00841B38" w:rsidP="00841B38">
      <w:pPr>
        <w:pStyle w:val="Rientrocorpodeltesto2"/>
        <w:rPr>
          <w:rFonts w:ascii="Times New Roman" w:hAnsi="Times New Roman"/>
          <w:szCs w:val="24"/>
        </w:rPr>
      </w:pPr>
    </w:p>
    <w:p w14:paraId="6E1D7822" w14:textId="77777777" w:rsidR="00841B38" w:rsidRPr="00272E30" w:rsidRDefault="00841B38" w:rsidP="00841B38">
      <w:pPr>
        <w:pStyle w:val="Rientrocorpodeltesto2"/>
        <w:rPr>
          <w:rFonts w:ascii="Times New Roman" w:hAnsi="Times New Roman"/>
          <w:szCs w:val="24"/>
        </w:rPr>
      </w:pPr>
      <w:r w:rsidRPr="00272E30">
        <w:rPr>
          <w:rFonts w:ascii="Times New Roman" w:hAnsi="Times New Roman"/>
          <w:szCs w:val="24"/>
        </w:rPr>
        <w:t>Sono comprese le spese per cure, interventi chirurgici ed applicazioni effettuate allo scopo di ridurre o eliminare le conseguenze di danni estetici provocati da infortunio.</w:t>
      </w:r>
    </w:p>
    <w:p w14:paraId="7B96B20D" w14:textId="77777777" w:rsidR="00841B38" w:rsidRPr="00272E30" w:rsidRDefault="00841B38" w:rsidP="00841B38">
      <w:pPr>
        <w:ind w:left="283"/>
        <w:rPr>
          <w:rFonts w:ascii="Times New Roman" w:hAnsi="Times New Roman"/>
          <w:szCs w:val="24"/>
        </w:rPr>
      </w:pPr>
    </w:p>
    <w:p w14:paraId="5F3986BF" w14:textId="77777777" w:rsidR="00841B38" w:rsidRPr="00272E30" w:rsidRDefault="00841B38" w:rsidP="00841B38">
      <w:pPr>
        <w:ind w:left="283"/>
        <w:rPr>
          <w:rFonts w:ascii="Times New Roman" w:hAnsi="Times New Roman"/>
          <w:szCs w:val="24"/>
        </w:rPr>
      </w:pPr>
      <w:r w:rsidRPr="00272E30">
        <w:rPr>
          <w:rFonts w:ascii="Times New Roman" w:hAnsi="Times New Roman"/>
          <w:szCs w:val="24"/>
        </w:rPr>
        <w:t>Qualora l’Assicurato venga ritenuto non curabile nell’ambito della organizzazione ospedaliera del luogo ove è avvenuto l’infortunio, la Società rimborsa inoltre fino alla concorrenza di euro 3.000,00 (euro tremila/00) le spese di trasferimento con il mezzo più idoneo al centro ospedaliero attrezzato per la cura dell’Assicurato più vicino alla sua residenza.</w:t>
      </w:r>
    </w:p>
    <w:p w14:paraId="3CF32820" w14:textId="77777777" w:rsidR="00841B38" w:rsidRPr="00272E30" w:rsidRDefault="00841B38" w:rsidP="00841B38">
      <w:pPr>
        <w:ind w:left="283"/>
        <w:rPr>
          <w:rFonts w:ascii="Times New Roman" w:hAnsi="Times New Roman"/>
          <w:szCs w:val="24"/>
        </w:rPr>
      </w:pPr>
    </w:p>
    <w:p w14:paraId="57572C30" w14:textId="77777777" w:rsidR="00841B38" w:rsidRPr="00272E30" w:rsidRDefault="00841B38" w:rsidP="00841B38">
      <w:pPr>
        <w:numPr>
          <w:ilvl w:val="0"/>
          <w:numId w:val="4"/>
        </w:numPr>
        <w:rPr>
          <w:rFonts w:ascii="Times New Roman" w:hAnsi="Times New Roman"/>
          <w:szCs w:val="24"/>
        </w:rPr>
      </w:pPr>
      <w:r w:rsidRPr="00272E30">
        <w:rPr>
          <w:rFonts w:ascii="Times New Roman" w:hAnsi="Times New Roman"/>
          <w:szCs w:val="24"/>
        </w:rPr>
        <w:t xml:space="preserve">In caso di infortunio che richieda ricovero in istituto di cura e/o applicazione di apparecchio gessato o di tutore immobilizzante esterno equivalente, fermo quanto previsto al punto 3., la Società corrisponderà la indennità giornaliera indicata, conteggiata a decorrere dal giorno successivo a quello in cui si </w:t>
      </w:r>
      <w:proofErr w:type="spellStart"/>
      <w:proofErr w:type="gramStart"/>
      <w:r w:rsidRPr="00272E30">
        <w:rPr>
          <w:rFonts w:ascii="Times New Roman" w:hAnsi="Times New Roman"/>
          <w:szCs w:val="24"/>
        </w:rPr>
        <w:t>e’</w:t>
      </w:r>
      <w:proofErr w:type="spellEnd"/>
      <w:proofErr w:type="gramEnd"/>
      <w:r w:rsidRPr="00272E30">
        <w:rPr>
          <w:rFonts w:ascii="Times New Roman" w:hAnsi="Times New Roman"/>
          <w:szCs w:val="24"/>
        </w:rPr>
        <w:t xml:space="preserve"> verificato l’infortunio e fino al giorno precedente quello della avvenuta dimissione o guarigione:</w:t>
      </w:r>
    </w:p>
    <w:p w14:paraId="4647221A" w14:textId="77777777" w:rsidR="00841B38" w:rsidRPr="00272E30" w:rsidRDefault="00841B38" w:rsidP="00841B38">
      <w:pPr>
        <w:numPr>
          <w:ilvl w:val="0"/>
          <w:numId w:val="43"/>
        </w:numPr>
        <w:rPr>
          <w:rFonts w:ascii="Times New Roman" w:hAnsi="Times New Roman"/>
          <w:szCs w:val="24"/>
        </w:rPr>
      </w:pPr>
      <w:r w:rsidRPr="00272E30">
        <w:rPr>
          <w:rFonts w:ascii="Times New Roman" w:hAnsi="Times New Roman"/>
          <w:szCs w:val="24"/>
        </w:rPr>
        <w:t>per un massimo di 300 giorni (anche non consecutivi) in caso di ricovero</w:t>
      </w:r>
    </w:p>
    <w:p w14:paraId="31F4122B" w14:textId="77777777" w:rsidR="00841B38" w:rsidRPr="00272E30" w:rsidRDefault="00841B38" w:rsidP="00841B38">
      <w:pPr>
        <w:numPr>
          <w:ilvl w:val="0"/>
          <w:numId w:val="43"/>
        </w:numPr>
        <w:rPr>
          <w:rFonts w:ascii="Times New Roman" w:hAnsi="Times New Roman"/>
          <w:szCs w:val="24"/>
        </w:rPr>
      </w:pPr>
      <w:r w:rsidRPr="00272E30">
        <w:rPr>
          <w:rFonts w:ascii="Times New Roman" w:hAnsi="Times New Roman"/>
          <w:szCs w:val="24"/>
        </w:rPr>
        <w:t xml:space="preserve">per un massimo di </w:t>
      </w:r>
      <w:proofErr w:type="gramStart"/>
      <w:r w:rsidRPr="00272E30">
        <w:rPr>
          <w:rFonts w:ascii="Times New Roman" w:hAnsi="Times New Roman"/>
          <w:szCs w:val="24"/>
        </w:rPr>
        <w:t>100</w:t>
      </w:r>
      <w:proofErr w:type="gramEnd"/>
      <w:r w:rsidRPr="00272E30">
        <w:rPr>
          <w:rFonts w:ascii="Times New Roman" w:hAnsi="Times New Roman"/>
          <w:szCs w:val="24"/>
        </w:rPr>
        <w:t xml:space="preserve"> giorni in caso di applicazione di gesso o tutore.</w:t>
      </w:r>
    </w:p>
    <w:p w14:paraId="7B69C379" w14:textId="77777777" w:rsidR="00841B38" w:rsidRPr="00272E30" w:rsidRDefault="00841B38" w:rsidP="00841B38">
      <w:pPr>
        <w:rPr>
          <w:rFonts w:ascii="Times New Roman" w:hAnsi="Times New Roman"/>
          <w:szCs w:val="24"/>
        </w:rPr>
      </w:pPr>
    </w:p>
    <w:p w14:paraId="237D0094" w14:textId="77777777" w:rsidR="00841B38" w:rsidRPr="00272E30" w:rsidRDefault="00841B38" w:rsidP="00841B38">
      <w:pPr>
        <w:ind w:left="283"/>
        <w:rPr>
          <w:rFonts w:ascii="Times New Roman" w:hAnsi="Times New Roman"/>
          <w:szCs w:val="24"/>
        </w:rPr>
      </w:pPr>
      <w:r w:rsidRPr="00272E30">
        <w:rPr>
          <w:rFonts w:ascii="Times New Roman" w:hAnsi="Times New Roman"/>
          <w:szCs w:val="24"/>
        </w:rPr>
        <w:t xml:space="preserve">Se l’infortunio ha determinato anche spese mediche come identificate al paragrafo precedente, l’indennità giornaliera di cui al presente paragrafo, verrà corrisposta solo per la parte eventualmente eccedente le spese indennizzabili ai sensi del paragrafo 3. </w:t>
      </w:r>
    </w:p>
    <w:p w14:paraId="0D8BFEEB" w14:textId="77777777" w:rsidR="00841B38" w:rsidRPr="00272E30" w:rsidRDefault="00841B38" w:rsidP="00841B38">
      <w:pPr>
        <w:ind w:left="283"/>
        <w:rPr>
          <w:rFonts w:ascii="Times New Roman" w:hAnsi="Times New Roman"/>
          <w:szCs w:val="24"/>
        </w:rPr>
      </w:pPr>
    </w:p>
    <w:p w14:paraId="4EBF25FB" w14:textId="77777777" w:rsidR="00841B38" w:rsidRPr="00272E30" w:rsidRDefault="00841B38" w:rsidP="00841B38">
      <w:pPr>
        <w:numPr>
          <w:ilvl w:val="0"/>
          <w:numId w:val="4"/>
        </w:numPr>
        <w:rPr>
          <w:rFonts w:ascii="Times New Roman" w:hAnsi="Times New Roman"/>
          <w:szCs w:val="24"/>
        </w:rPr>
      </w:pPr>
      <w:r w:rsidRPr="00272E30">
        <w:rPr>
          <w:rFonts w:ascii="Times New Roman" w:hAnsi="Times New Roman"/>
          <w:szCs w:val="24"/>
        </w:rPr>
        <w:t xml:space="preserve">In caso di infortunio subito in occasione di viaggio aereo (comprese le fasi di imbarco e di sbarco e intendendo in garanzia il viaggio solo se effettuato dall’assicurato in qualità di passeggero a bordo di velivoli ed elicotteri in servizio pubblico di linea aerea regolare e non regolare, di aerotaxi, di Autorità civili e militari in occasione di traffico civile, di ditte e privati – esclusi </w:t>
      </w:r>
      <w:proofErr w:type="spellStart"/>
      <w:r w:rsidRPr="00272E30">
        <w:rPr>
          <w:rFonts w:ascii="Times New Roman" w:hAnsi="Times New Roman"/>
          <w:szCs w:val="24"/>
        </w:rPr>
        <w:t>aeroclubs</w:t>
      </w:r>
      <w:proofErr w:type="spellEnd"/>
      <w:r w:rsidRPr="00272E30">
        <w:rPr>
          <w:rFonts w:ascii="Times New Roman" w:hAnsi="Times New Roman"/>
          <w:szCs w:val="24"/>
        </w:rPr>
        <w:t xml:space="preserve"> - per </w:t>
      </w:r>
      <w:r w:rsidRPr="00272E30">
        <w:rPr>
          <w:rFonts w:ascii="Times New Roman" w:hAnsi="Times New Roman"/>
          <w:szCs w:val="24"/>
        </w:rPr>
        <w:lastRenderedPageBreak/>
        <w:t>attività turistica e di trasferimento, nonché’ di società di lavoro aereo durante il trasporto pubblico di passeggeri), la somma degli indennizzi spettanti non potrà superare complessivamente per aeromobile 10 volte l’importo più elevato tra quelli previsti nella scheda di conteggio del premio relativi a tutti i gruppi di appartenenza degli assicurati presenti a bordo dell’aeromobile; superando questo limite, le indennità spettanti verranno proporzionalmente ridotte.</w:t>
      </w:r>
    </w:p>
    <w:p w14:paraId="1620F942" w14:textId="77777777" w:rsidR="00841B38" w:rsidRPr="00272E30" w:rsidRDefault="00841B38" w:rsidP="00841B38">
      <w:pPr>
        <w:ind w:left="283"/>
        <w:rPr>
          <w:rFonts w:ascii="Times New Roman" w:hAnsi="Times New Roman"/>
          <w:szCs w:val="24"/>
        </w:rPr>
      </w:pPr>
    </w:p>
    <w:p w14:paraId="0A07221C" w14:textId="77777777" w:rsidR="00841B38" w:rsidRPr="00272E30" w:rsidRDefault="00841B38" w:rsidP="00841B38">
      <w:pPr>
        <w:ind w:left="283"/>
        <w:rPr>
          <w:rFonts w:ascii="Times New Roman" w:hAnsi="Times New Roman"/>
          <w:szCs w:val="24"/>
        </w:rPr>
      </w:pPr>
      <w:r w:rsidRPr="00272E30">
        <w:rPr>
          <w:rFonts w:ascii="Times New Roman" w:hAnsi="Times New Roman"/>
          <w:szCs w:val="24"/>
        </w:rPr>
        <w:t>Con riferimento a tale rischio aeronautico e a parziale deroga di quanto previsto all’art. Estensioni di copertura relativamente alla efficacia della stessa riguardante gli stati di guerra, si conviene tra le parti che la copertura assicurativa è efficace anche per i sorvoli e/o le soste non voluti dall’assicurato in zone in stato di guerra (per guasti, dirottamenti o altre circostanze similari).</w:t>
      </w:r>
    </w:p>
    <w:p w14:paraId="4EB44A70" w14:textId="77777777" w:rsidR="00841B38" w:rsidRPr="00272E30" w:rsidRDefault="00841B38" w:rsidP="00841B38">
      <w:pPr>
        <w:rPr>
          <w:rFonts w:ascii="Times New Roman" w:hAnsi="Times New Roman"/>
          <w:szCs w:val="24"/>
        </w:rPr>
      </w:pPr>
    </w:p>
    <w:p w14:paraId="7598825A" w14:textId="77777777" w:rsidR="00841B38" w:rsidRPr="00272E30" w:rsidRDefault="00841B38" w:rsidP="00841B38">
      <w:pPr>
        <w:rPr>
          <w:rFonts w:ascii="Times New Roman" w:hAnsi="Times New Roman"/>
          <w:szCs w:val="24"/>
        </w:rPr>
      </w:pPr>
      <w:r w:rsidRPr="00272E30">
        <w:rPr>
          <w:rFonts w:ascii="Times New Roman" w:hAnsi="Times New Roman"/>
          <w:szCs w:val="24"/>
        </w:rPr>
        <w:t>Resta convenuto tra le parti che in caso di sinistro che coinvolga contemporaneamente più assicurati, la massima esposizione della Società per ciascuna tipologia di indennizzo non potrà essere superiore complessivamente a 60 volte l’importo più elevato tra quelli previsti nella scheda di conteggio del premio relativi a tutti i gruppi di appartenenza degli assicurati coinvolti nel sinistro; superando questo limite, le indennità spettanti verranno proporzionalmente ridotte.</w:t>
      </w:r>
    </w:p>
    <w:p w14:paraId="76CDA476" w14:textId="77777777" w:rsidR="00841B38" w:rsidRPr="00272E30" w:rsidRDefault="00841B38" w:rsidP="00841B38">
      <w:pPr>
        <w:jc w:val="cente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5"/>
      </w:tblGrid>
      <w:tr w:rsidR="00841B38" w:rsidRPr="00272E30" w14:paraId="7954144D" w14:textId="77777777" w:rsidTr="000A060F">
        <w:tc>
          <w:tcPr>
            <w:tcW w:w="9495" w:type="dxa"/>
            <w:tcBorders>
              <w:top w:val="nil"/>
              <w:left w:val="nil"/>
              <w:right w:val="nil"/>
            </w:tcBorders>
          </w:tcPr>
          <w:p w14:paraId="4A2B471E" w14:textId="77777777" w:rsidR="00841B38" w:rsidRPr="00272E30" w:rsidRDefault="00841B38" w:rsidP="000A060F">
            <w:pPr>
              <w:pStyle w:val="StileStileOGGETTOArialFrutiger47LightCn1"/>
              <w:rPr>
                <w:rFonts w:ascii="Times New Roman" w:hAnsi="Times New Roman"/>
                <w:b/>
                <w:szCs w:val="24"/>
              </w:rPr>
            </w:pPr>
            <w:bookmarkStart w:id="29" w:name="_Toc144640701"/>
            <w:r w:rsidRPr="00272E30">
              <w:rPr>
                <w:rFonts w:ascii="Times New Roman" w:hAnsi="Times New Roman"/>
                <w:b/>
                <w:szCs w:val="24"/>
              </w:rPr>
              <w:t xml:space="preserve">Art. 6: Modalità per la liquidazione </w:t>
            </w:r>
            <w:bookmarkEnd w:id="29"/>
            <w:r w:rsidRPr="00272E30">
              <w:rPr>
                <w:rFonts w:ascii="Times New Roman" w:hAnsi="Times New Roman"/>
                <w:b/>
                <w:szCs w:val="24"/>
              </w:rPr>
              <w:t>dell’indennità</w:t>
            </w:r>
          </w:p>
        </w:tc>
      </w:tr>
    </w:tbl>
    <w:p w14:paraId="299BB5FA" w14:textId="77777777" w:rsidR="00841B38" w:rsidRPr="00272E30" w:rsidRDefault="00841B38" w:rsidP="00841B38">
      <w:pPr>
        <w:rPr>
          <w:rFonts w:ascii="Times New Roman" w:hAnsi="Times New Roman"/>
          <w:szCs w:val="24"/>
        </w:rPr>
      </w:pPr>
    </w:p>
    <w:p w14:paraId="55A0EFCA" w14:textId="77777777" w:rsidR="00841B38" w:rsidRPr="00272E30" w:rsidRDefault="00841B38" w:rsidP="00841B38">
      <w:pPr>
        <w:rPr>
          <w:rFonts w:ascii="Times New Roman" w:hAnsi="Times New Roman"/>
          <w:szCs w:val="24"/>
        </w:rPr>
      </w:pPr>
      <w:r w:rsidRPr="00272E30">
        <w:rPr>
          <w:rFonts w:ascii="Times New Roman" w:hAnsi="Times New Roman"/>
          <w:szCs w:val="24"/>
        </w:rPr>
        <w:t>La Società, ricevuto il certificato medico di guarigione o l’atto di morte, provvederà al p</w:t>
      </w:r>
      <w:r w:rsidR="00660315">
        <w:rPr>
          <w:rFonts w:ascii="Times New Roman" w:hAnsi="Times New Roman"/>
          <w:szCs w:val="24"/>
        </w:rPr>
        <w:t xml:space="preserve">agamento delle indennità entro </w:t>
      </w:r>
      <w:r w:rsidR="00660315" w:rsidRPr="00F71159">
        <w:rPr>
          <w:rFonts w:ascii="Times New Roman" w:hAnsi="Times New Roman"/>
          <w:szCs w:val="24"/>
        </w:rPr>
        <w:t>3</w:t>
      </w:r>
      <w:r w:rsidRPr="00F71159">
        <w:rPr>
          <w:rFonts w:ascii="Times New Roman" w:hAnsi="Times New Roman"/>
          <w:szCs w:val="24"/>
        </w:rPr>
        <w:t>0 giorni</w:t>
      </w:r>
      <w:r w:rsidRPr="00272E30">
        <w:rPr>
          <w:rFonts w:ascii="Times New Roman" w:hAnsi="Times New Roman"/>
          <w:szCs w:val="24"/>
        </w:rPr>
        <w:t xml:space="preserve"> dal ricevimento di tali documenti.</w:t>
      </w:r>
    </w:p>
    <w:p w14:paraId="1A1C0C86" w14:textId="77777777" w:rsidR="00841B38" w:rsidRPr="00272E30" w:rsidRDefault="00841B38" w:rsidP="00841B38">
      <w:pPr>
        <w:pStyle w:val="Corpodeltesto3"/>
        <w:rPr>
          <w:rFonts w:ascii="Times New Roman" w:hAnsi="Times New Roman"/>
          <w:sz w:val="24"/>
          <w:szCs w:val="24"/>
        </w:rPr>
      </w:pPr>
      <w:r w:rsidRPr="00272E30">
        <w:rPr>
          <w:rFonts w:ascii="Times New Roman" w:hAnsi="Times New Roman"/>
          <w:sz w:val="24"/>
          <w:szCs w:val="24"/>
        </w:rPr>
        <w:t>La Società effettua il rimborso delle spese mediche di cui all’art. “Liquidazione del danno” a cura ultimata e previa presentazione dei documenti giustificativi di spesa in originale.</w:t>
      </w:r>
    </w:p>
    <w:p w14:paraId="411938FC" w14:textId="77777777" w:rsidR="00841B38" w:rsidRPr="00272E30" w:rsidRDefault="00841B38" w:rsidP="00841B38">
      <w:pPr>
        <w:rPr>
          <w:rFonts w:ascii="Times New Roman" w:hAnsi="Times New Roman"/>
          <w:szCs w:val="24"/>
        </w:rPr>
      </w:pPr>
    </w:p>
    <w:p w14:paraId="7FAC003F" w14:textId="77777777" w:rsidR="00841B38" w:rsidRPr="00272E30" w:rsidRDefault="00841B38" w:rsidP="00841B38">
      <w:pPr>
        <w:rPr>
          <w:rFonts w:ascii="Times New Roman" w:hAnsi="Times New Roman"/>
          <w:szCs w:val="24"/>
        </w:rPr>
      </w:pPr>
      <w:r w:rsidRPr="00272E30">
        <w:rPr>
          <w:rFonts w:ascii="Times New Roman" w:hAnsi="Times New Roman"/>
          <w:szCs w:val="24"/>
        </w:rPr>
        <w:t>Qualora l’infortunio indennizzabile ai sensi di polizza comporti una invalidità permanente di grado superiore al 20% (</w:t>
      </w:r>
      <w:proofErr w:type="spellStart"/>
      <w:r w:rsidRPr="00272E30">
        <w:rPr>
          <w:rFonts w:ascii="Times New Roman" w:hAnsi="Times New Roman"/>
          <w:szCs w:val="24"/>
        </w:rPr>
        <w:t>ventiprocento</w:t>
      </w:r>
      <w:proofErr w:type="spellEnd"/>
      <w:r w:rsidRPr="00272E30">
        <w:rPr>
          <w:rFonts w:ascii="Times New Roman" w:hAnsi="Times New Roman"/>
          <w:szCs w:val="24"/>
        </w:rPr>
        <w:t>), la Società porrà a disposizione dell’infortunato un terzo della indennità corrispondente al danno al momento valutato, con riserva di successivo accertamento e conguaglio; il pagamento di tale anticipazione avverrà entro 60 giorni dal ricevimento, da parte della Società, della certificazione medica da cui risulti l’entità presunta della invalidità.</w:t>
      </w:r>
    </w:p>
    <w:p w14:paraId="049275E3" w14:textId="77777777" w:rsidR="00841B38" w:rsidRPr="00272E30" w:rsidRDefault="00841B38" w:rsidP="00841B38">
      <w:pPr>
        <w:jc w:val="center"/>
        <w:rPr>
          <w:rFonts w:ascii="Times New Roman" w:hAnsi="Times New Roman"/>
          <w:szCs w:val="24"/>
        </w:rPr>
      </w:pPr>
    </w:p>
    <w:p w14:paraId="01C148D4" w14:textId="77777777" w:rsidR="00841B38" w:rsidRPr="00272E30" w:rsidRDefault="00841B38" w:rsidP="00841B38">
      <w:pPr>
        <w:pStyle w:val="Intestazione"/>
        <w:tabs>
          <w:tab w:val="clear" w:pos="4819"/>
          <w:tab w:val="clear" w:pos="9638"/>
          <w:tab w:val="left" w:pos="284"/>
          <w:tab w:val="left" w:pos="567"/>
        </w:tabs>
        <w:rPr>
          <w:rFonts w:ascii="Times New Roman" w:hAnsi="Times New Roman"/>
          <w:szCs w:val="24"/>
        </w:rPr>
      </w:pPr>
      <w:r w:rsidRPr="00272E30">
        <w:rPr>
          <w:rFonts w:ascii="Times New Roman" w:hAnsi="Times New Roman"/>
          <w:szCs w:val="24"/>
        </w:rPr>
        <w:br w:type="page"/>
      </w:r>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9495"/>
      </w:tblGrid>
      <w:tr w:rsidR="00841B38" w:rsidRPr="00272E30" w14:paraId="60B2DFEB" w14:textId="77777777" w:rsidTr="000A060F">
        <w:tc>
          <w:tcPr>
            <w:tcW w:w="9495" w:type="dxa"/>
            <w:tcBorders>
              <w:bottom w:val="single" w:sz="4" w:space="0" w:color="auto"/>
            </w:tcBorders>
          </w:tcPr>
          <w:p w14:paraId="6F13ABCE" w14:textId="77777777" w:rsidR="00841B38" w:rsidRPr="00272E30" w:rsidRDefault="00841B38" w:rsidP="000A060F">
            <w:pPr>
              <w:pStyle w:val="Titolo1"/>
              <w:jc w:val="both"/>
              <w:rPr>
                <w:rFonts w:ascii="Times New Roman" w:hAnsi="Times New Roman"/>
                <w:color w:val="auto"/>
                <w:szCs w:val="24"/>
              </w:rPr>
            </w:pPr>
            <w:bookmarkStart w:id="30" w:name="_Toc144640702"/>
            <w:r w:rsidRPr="00272E30">
              <w:rPr>
                <w:rFonts w:ascii="Times New Roman" w:hAnsi="Times New Roman"/>
                <w:color w:val="auto"/>
                <w:szCs w:val="24"/>
              </w:rPr>
              <w:lastRenderedPageBreak/>
              <w:t>SEZIONE IV - CONDIZIONI OPERATIVE DELL’ASSICURAZIONE</w:t>
            </w:r>
            <w:bookmarkEnd w:id="30"/>
          </w:p>
        </w:tc>
      </w:tr>
    </w:tbl>
    <w:p w14:paraId="4945224C" w14:textId="77777777" w:rsidR="00841B38" w:rsidRPr="00272E30" w:rsidRDefault="00841B38" w:rsidP="00841B38">
      <w:pPr>
        <w:jc w:val="cente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5"/>
      </w:tblGrid>
      <w:tr w:rsidR="00841B38" w:rsidRPr="00272E30" w14:paraId="7AFD0CB7" w14:textId="77777777" w:rsidTr="000A060F">
        <w:tc>
          <w:tcPr>
            <w:tcW w:w="9495" w:type="dxa"/>
            <w:tcBorders>
              <w:top w:val="nil"/>
              <w:left w:val="nil"/>
              <w:right w:val="nil"/>
            </w:tcBorders>
          </w:tcPr>
          <w:p w14:paraId="7C4194F9" w14:textId="77777777" w:rsidR="00841B38" w:rsidRPr="00272E30" w:rsidRDefault="00841B38" w:rsidP="000A060F">
            <w:pPr>
              <w:pStyle w:val="StileStileOGGETTOArialFrutiger47LightCn1"/>
              <w:rPr>
                <w:rFonts w:ascii="Times New Roman" w:hAnsi="Times New Roman"/>
                <w:b/>
                <w:szCs w:val="24"/>
              </w:rPr>
            </w:pPr>
            <w:bookmarkStart w:id="31" w:name="_Toc144640703"/>
            <w:r w:rsidRPr="00272E30">
              <w:rPr>
                <w:rFonts w:ascii="Times New Roman" w:hAnsi="Times New Roman"/>
                <w:b/>
                <w:szCs w:val="24"/>
              </w:rPr>
              <w:t>Art. 1: Esclusioni</w:t>
            </w:r>
            <w:bookmarkEnd w:id="31"/>
          </w:p>
        </w:tc>
      </w:tr>
    </w:tbl>
    <w:p w14:paraId="58DDB6D9" w14:textId="77777777" w:rsidR="00841B38" w:rsidRPr="00272E30" w:rsidRDefault="00841B38" w:rsidP="00841B38">
      <w:pPr>
        <w:rPr>
          <w:rFonts w:ascii="Times New Roman" w:hAnsi="Times New Roman"/>
          <w:szCs w:val="24"/>
        </w:rPr>
      </w:pPr>
    </w:p>
    <w:p w14:paraId="4CBC921A" w14:textId="77777777" w:rsidR="00841B38" w:rsidRPr="00272E30" w:rsidRDefault="00841B38" w:rsidP="00841B38">
      <w:pPr>
        <w:rPr>
          <w:rFonts w:ascii="Times New Roman" w:hAnsi="Times New Roman"/>
          <w:szCs w:val="24"/>
        </w:rPr>
      </w:pPr>
      <w:r w:rsidRPr="00272E30">
        <w:rPr>
          <w:rFonts w:ascii="Times New Roman" w:hAnsi="Times New Roman"/>
          <w:szCs w:val="24"/>
        </w:rPr>
        <w:t>Sono esclusi dall’assicurazione gli eventi sofferti in conseguenza di:</w:t>
      </w:r>
    </w:p>
    <w:p w14:paraId="793DBF2A" w14:textId="77777777" w:rsidR="00841B38" w:rsidRPr="00272E30" w:rsidRDefault="00841B38" w:rsidP="00841B38">
      <w:pPr>
        <w:numPr>
          <w:ilvl w:val="0"/>
          <w:numId w:val="1"/>
        </w:numPr>
        <w:rPr>
          <w:rFonts w:ascii="Times New Roman" w:hAnsi="Times New Roman"/>
          <w:szCs w:val="24"/>
        </w:rPr>
      </w:pPr>
      <w:r w:rsidRPr="00272E30">
        <w:rPr>
          <w:rFonts w:ascii="Times New Roman" w:hAnsi="Times New Roman"/>
          <w:szCs w:val="24"/>
        </w:rPr>
        <w:t>azioni delittuose - accertate con giudizio penale passato in giudicato - compiute o tentate dall’assicurato, salvo che siano conseguenti a legittima difesa o umana solidarietà;</w:t>
      </w:r>
    </w:p>
    <w:p w14:paraId="50DBB8A6" w14:textId="77777777" w:rsidR="00841B38" w:rsidRPr="00272E30" w:rsidRDefault="00841B38" w:rsidP="00841B38">
      <w:pPr>
        <w:numPr>
          <w:ilvl w:val="0"/>
          <w:numId w:val="1"/>
        </w:numPr>
        <w:rPr>
          <w:rFonts w:ascii="Times New Roman" w:hAnsi="Times New Roman"/>
          <w:szCs w:val="24"/>
        </w:rPr>
      </w:pPr>
      <w:r w:rsidRPr="00272E30">
        <w:rPr>
          <w:rFonts w:ascii="Times New Roman" w:hAnsi="Times New Roman"/>
          <w:szCs w:val="24"/>
        </w:rPr>
        <w:t>trasmutazione del nucleo dell’atomo e radiazioni provocate artificialmente dalla accelerazione di particelle atomiche o da esposizione a radiazioni ionizzanti, non riconducibili a scopi connessi alle attività dell’Ente;</w:t>
      </w:r>
    </w:p>
    <w:p w14:paraId="1847A507" w14:textId="77777777" w:rsidR="00841B38" w:rsidRPr="00272E30" w:rsidRDefault="00841B38" w:rsidP="00841B38">
      <w:pPr>
        <w:numPr>
          <w:ilvl w:val="0"/>
          <w:numId w:val="1"/>
        </w:numPr>
        <w:rPr>
          <w:rFonts w:ascii="Times New Roman" w:hAnsi="Times New Roman"/>
          <w:szCs w:val="24"/>
        </w:rPr>
      </w:pPr>
      <w:r w:rsidRPr="00272E30">
        <w:rPr>
          <w:rFonts w:ascii="Times New Roman" w:hAnsi="Times New Roman"/>
          <w:szCs w:val="24"/>
        </w:rPr>
        <w:t>guerra od insurrezione, ad eccezione di quanto previsto al precedente art. Estensioni della copertura;</w:t>
      </w:r>
    </w:p>
    <w:p w14:paraId="0F92C687" w14:textId="77777777" w:rsidR="00841B38" w:rsidRPr="00272E30" w:rsidRDefault="00841B38" w:rsidP="00841B38">
      <w:pPr>
        <w:numPr>
          <w:ilvl w:val="0"/>
          <w:numId w:val="1"/>
        </w:numPr>
        <w:rPr>
          <w:rFonts w:ascii="Times New Roman" w:hAnsi="Times New Roman"/>
          <w:szCs w:val="24"/>
        </w:rPr>
      </w:pPr>
      <w:r w:rsidRPr="00272E30">
        <w:rPr>
          <w:rFonts w:ascii="Times New Roman" w:hAnsi="Times New Roman"/>
          <w:szCs w:val="24"/>
        </w:rPr>
        <w:t xml:space="preserve">atti di terrorismo </w:t>
      </w:r>
      <w:proofErr w:type="gramStart"/>
      <w:r w:rsidRPr="00272E30">
        <w:rPr>
          <w:rFonts w:ascii="Times New Roman" w:hAnsi="Times New Roman"/>
          <w:szCs w:val="24"/>
        </w:rPr>
        <w:t>posti in essere</w:t>
      </w:r>
      <w:proofErr w:type="gramEnd"/>
      <w:r w:rsidRPr="00272E30">
        <w:rPr>
          <w:rFonts w:ascii="Times New Roman" w:hAnsi="Times New Roman"/>
          <w:szCs w:val="24"/>
        </w:rPr>
        <w:t xml:space="preserve"> tramite l’uso di sostanze nucleari, biologiche, batteriologiche o chimiche;</w:t>
      </w:r>
    </w:p>
    <w:p w14:paraId="0CD6D960" w14:textId="77777777" w:rsidR="00841B38" w:rsidRPr="00272E30" w:rsidRDefault="00841B38" w:rsidP="00841B38">
      <w:pPr>
        <w:numPr>
          <w:ilvl w:val="0"/>
          <w:numId w:val="1"/>
        </w:numPr>
        <w:rPr>
          <w:rFonts w:ascii="Times New Roman" w:hAnsi="Times New Roman"/>
          <w:szCs w:val="24"/>
        </w:rPr>
      </w:pPr>
      <w:r w:rsidRPr="00272E30">
        <w:rPr>
          <w:rFonts w:ascii="Times New Roman" w:hAnsi="Times New Roman"/>
          <w:szCs w:val="24"/>
        </w:rPr>
        <w:t>abuso di psicofarmaci o da uso non terapeutico di stupefacenti od allucinogeni, o da ubriachezza alla guida di veicoli a motore o natanti;</w:t>
      </w:r>
    </w:p>
    <w:p w14:paraId="295DF16C" w14:textId="77777777" w:rsidR="00841B38" w:rsidRPr="00272E30" w:rsidRDefault="00841B38" w:rsidP="00841B38">
      <w:pPr>
        <w:numPr>
          <w:ilvl w:val="0"/>
          <w:numId w:val="1"/>
        </w:numPr>
        <w:rPr>
          <w:rFonts w:ascii="Times New Roman" w:hAnsi="Times New Roman"/>
          <w:szCs w:val="24"/>
        </w:rPr>
      </w:pPr>
      <w:r w:rsidRPr="00272E30">
        <w:rPr>
          <w:rFonts w:ascii="Times New Roman" w:hAnsi="Times New Roman"/>
          <w:szCs w:val="24"/>
        </w:rPr>
        <w:t>partecipazione ad imprese temerarie, salvo che si tratti di atti compiuti dall’Assicurato per dovere di solidarietà umana o per legittima difesa;</w:t>
      </w:r>
    </w:p>
    <w:p w14:paraId="140382E5" w14:textId="77777777" w:rsidR="00841B38" w:rsidRPr="00272E30" w:rsidRDefault="00841B38" w:rsidP="00841B38">
      <w:pPr>
        <w:numPr>
          <w:ilvl w:val="0"/>
          <w:numId w:val="1"/>
        </w:numPr>
        <w:rPr>
          <w:rFonts w:ascii="Times New Roman" w:hAnsi="Times New Roman"/>
          <w:szCs w:val="24"/>
        </w:rPr>
      </w:pPr>
      <w:r w:rsidRPr="00272E30">
        <w:rPr>
          <w:rFonts w:ascii="Times New Roman" w:hAnsi="Times New Roman"/>
          <w:szCs w:val="24"/>
        </w:rPr>
        <w:t>operazioni chirurgiche, accertamenti o cure mediche non resi necessari da infortunio;</w:t>
      </w:r>
    </w:p>
    <w:p w14:paraId="65C149AE" w14:textId="77777777" w:rsidR="00841B38" w:rsidRPr="00272E30" w:rsidRDefault="00841B38" w:rsidP="00841B38">
      <w:pPr>
        <w:numPr>
          <w:ilvl w:val="0"/>
          <w:numId w:val="1"/>
        </w:numPr>
        <w:rPr>
          <w:rFonts w:ascii="Times New Roman" w:hAnsi="Times New Roman"/>
          <w:szCs w:val="24"/>
        </w:rPr>
      </w:pPr>
      <w:r w:rsidRPr="00272E30">
        <w:rPr>
          <w:rFonts w:ascii="Times New Roman" w:hAnsi="Times New Roman"/>
          <w:szCs w:val="24"/>
        </w:rPr>
        <w:t>guida di mezzi di locomozione aerei;</w:t>
      </w:r>
    </w:p>
    <w:p w14:paraId="433484C8" w14:textId="77777777" w:rsidR="00841B38" w:rsidRPr="00272E30" w:rsidRDefault="00841B38" w:rsidP="00841B38">
      <w:pPr>
        <w:numPr>
          <w:ilvl w:val="0"/>
          <w:numId w:val="1"/>
        </w:numPr>
        <w:rPr>
          <w:rFonts w:ascii="Times New Roman" w:hAnsi="Times New Roman"/>
          <w:szCs w:val="24"/>
        </w:rPr>
      </w:pPr>
      <w:r w:rsidRPr="00272E30">
        <w:rPr>
          <w:rFonts w:ascii="Times New Roman" w:hAnsi="Times New Roman"/>
          <w:szCs w:val="24"/>
        </w:rPr>
        <w:t xml:space="preserve">guida di veicoli o natanti per cui l’assicurato non sia regolarmente abilitato. </w:t>
      </w:r>
    </w:p>
    <w:p w14:paraId="50D6CE10" w14:textId="77777777" w:rsidR="00841B38" w:rsidRPr="00272E30" w:rsidRDefault="00841B38" w:rsidP="00841B38">
      <w:pPr>
        <w:jc w:val="cente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841B38" w:rsidRPr="00272E30" w14:paraId="748AF08B" w14:textId="77777777" w:rsidTr="000A060F">
        <w:tc>
          <w:tcPr>
            <w:tcW w:w="9142" w:type="dxa"/>
            <w:tcBorders>
              <w:top w:val="nil"/>
              <w:left w:val="nil"/>
              <w:right w:val="nil"/>
            </w:tcBorders>
          </w:tcPr>
          <w:p w14:paraId="5BAC1ABF" w14:textId="77777777" w:rsidR="00841B38" w:rsidRPr="00272E30" w:rsidRDefault="00841B38" w:rsidP="000A060F">
            <w:pPr>
              <w:pStyle w:val="StileStileOGGETTOArialFrutiger47LightCn1"/>
              <w:rPr>
                <w:rFonts w:ascii="Times New Roman" w:hAnsi="Times New Roman"/>
                <w:b/>
                <w:szCs w:val="24"/>
              </w:rPr>
            </w:pPr>
            <w:bookmarkStart w:id="32" w:name="_Toc144640704"/>
            <w:r w:rsidRPr="00272E30">
              <w:rPr>
                <w:rFonts w:ascii="Times New Roman" w:hAnsi="Times New Roman"/>
                <w:b/>
                <w:szCs w:val="24"/>
              </w:rPr>
              <w:t>Art. 2: Controversie sulla definizione del danno</w:t>
            </w:r>
            <w:bookmarkEnd w:id="32"/>
          </w:p>
        </w:tc>
      </w:tr>
    </w:tbl>
    <w:p w14:paraId="113AF890" w14:textId="77777777" w:rsidR="00841B38" w:rsidRPr="00272E30" w:rsidRDefault="00841B38" w:rsidP="00841B38">
      <w:pPr>
        <w:jc w:val="center"/>
        <w:rPr>
          <w:rFonts w:ascii="Times New Roman" w:hAnsi="Times New Roman"/>
          <w:szCs w:val="24"/>
        </w:rPr>
      </w:pPr>
    </w:p>
    <w:p w14:paraId="1E5E6DBA" w14:textId="77777777" w:rsidR="00841B38" w:rsidRPr="00272E30" w:rsidRDefault="00841B38" w:rsidP="00841B38">
      <w:pPr>
        <w:rPr>
          <w:rFonts w:ascii="Times New Roman" w:hAnsi="Times New Roman"/>
          <w:szCs w:val="24"/>
        </w:rPr>
      </w:pPr>
      <w:r w:rsidRPr="00272E30">
        <w:rPr>
          <w:rFonts w:ascii="Times New Roman" w:hAnsi="Times New Roman"/>
          <w:szCs w:val="24"/>
        </w:rPr>
        <w:t>La determinazione della natura delle lesioni e la valutazione delle conseguenze dannose attribuibili all’evento sono effettuate dalla Società e dall’assicurato. A tal fine la Società invierà a quest’ultimo una proposta di indennità.</w:t>
      </w:r>
    </w:p>
    <w:p w14:paraId="27A44200" w14:textId="77777777" w:rsidR="00841B38" w:rsidRPr="00272E30" w:rsidRDefault="00841B38" w:rsidP="00841B38">
      <w:pPr>
        <w:rPr>
          <w:rFonts w:ascii="Times New Roman" w:hAnsi="Times New Roman"/>
          <w:szCs w:val="24"/>
        </w:rPr>
      </w:pPr>
      <w:r w:rsidRPr="00272E30">
        <w:rPr>
          <w:rFonts w:ascii="Times New Roman" w:hAnsi="Times New Roman"/>
          <w:szCs w:val="24"/>
        </w:rPr>
        <w:t>Qualora l’assicurato non intenda accettare la proposta pervenuta, la valutazione delle conseguenze attribuibili all’evento verrà, su domanda dello stesso, deferita ad un collegio di tre periti nominati uno dalla Società assicuratrice, uno dall’assicurato ed il terzo in accordo fra i primi due o, in difetto, dal Presidente del Tribunale del Foro ove ha sede l’Ente. Il collegio peritale eleggerà la propria residenza presso la sede dell’Ente.</w:t>
      </w:r>
    </w:p>
    <w:p w14:paraId="6384D423" w14:textId="77777777" w:rsidR="00841B38" w:rsidRPr="00272E30" w:rsidRDefault="00841B38" w:rsidP="00841B38">
      <w:pPr>
        <w:pStyle w:val="Corpotesto"/>
        <w:rPr>
          <w:rFonts w:ascii="Times New Roman" w:hAnsi="Times New Roman"/>
          <w:sz w:val="24"/>
          <w:szCs w:val="24"/>
        </w:rPr>
      </w:pPr>
      <w:r w:rsidRPr="00272E30">
        <w:rPr>
          <w:rFonts w:ascii="Times New Roman" w:hAnsi="Times New Roman"/>
          <w:sz w:val="24"/>
          <w:szCs w:val="24"/>
        </w:rPr>
        <w:t>I periti, tenendo presenti le condizioni negoziali contenute nel presente contratto, decideranno a maggioranza.</w:t>
      </w:r>
    </w:p>
    <w:p w14:paraId="79CB3042" w14:textId="77777777" w:rsidR="00841B38" w:rsidRPr="00272E30" w:rsidRDefault="00841B38" w:rsidP="00841B38">
      <w:pPr>
        <w:rPr>
          <w:rFonts w:ascii="Times New Roman" w:hAnsi="Times New Roman"/>
          <w:szCs w:val="24"/>
        </w:rPr>
      </w:pPr>
      <w:r w:rsidRPr="00272E30">
        <w:rPr>
          <w:rFonts w:ascii="Times New Roman" w:hAnsi="Times New Roman"/>
          <w:szCs w:val="24"/>
        </w:rPr>
        <w:t>La loro decisione sarà impegnativa per le parti ed inappellabile anche in eventuale mancanza di sottoscrizione del perito dissenziente.</w:t>
      </w:r>
    </w:p>
    <w:p w14:paraId="03074340" w14:textId="77777777" w:rsidR="00841B38" w:rsidRPr="00272E30" w:rsidRDefault="00272E30" w:rsidP="00841B38">
      <w:pPr>
        <w:jc w:val="center"/>
        <w:rPr>
          <w:rFonts w:ascii="Times New Roman" w:hAnsi="Times New Roman"/>
          <w:szCs w:val="24"/>
        </w:rPr>
      </w:pPr>
      <w:r>
        <w:rPr>
          <w:rFonts w:ascii="Times New Roman" w:hAnsi="Times New Roman"/>
          <w:szCs w:val="24"/>
        </w:rPr>
        <w:br w:type="page"/>
      </w:r>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9495"/>
      </w:tblGrid>
      <w:tr w:rsidR="00841B38" w:rsidRPr="00272E30" w14:paraId="79E6FF92" w14:textId="77777777" w:rsidTr="000A060F">
        <w:tc>
          <w:tcPr>
            <w:tcW w:w="9495" w:type="dxa"/>
            <w:tcBorders>
              <w:bottom w:val="single" w:sz="4" w:space="0" w:color="auto"/>
            </w:tcBorders>
          </w:tcPr>
          <w:p w14:paraId="48AB97AF" w14:textId="77777777" w:rsidR="00841B38" w:rsidRPr="00272E30" w:rsidRDefault="00841B38" w:rsidP="000A060F">
            <w:pPr>
              <w:pStyle w:val="StileStileOGGETTOArialFrutiger47LightCn1"/>
              <w:rPr>
                <w:rFonts w:ascii="Times New Roman" w:hAnsi="Times New Roman"/>
                <w:b/>
                <w:szCs w:val="24"/>
              </w:rPr>
            </w:pPr>
            <w:bookmarkStart w:id="33" w:name="_Toc144640705"/>
            <w:r w:rsidRPr="00272E30">
              <w:rPr>
                <w:rFonts w:ascii="Times New Roman" w:hAnsi="Times New Roman"/>
                <w:b/>
                <w:szCs w:val="24"/>
              </w:rPr>
              <w:lastRenderedPageBreak/>
              <w:t>Art. 3: Denuncia dei sinistri</w:t>
            </w:r>
            <w:bookmarkEnd w:id="33"/>
            <w:r w:rsidRPr="00272E30">
              <w:rPr>
                <w:rFonts w:ascii="Times New Roman" w:hAnsi="Times New Roman"/>
                <w:b/>
                <w:szCs w:val="24"/>
              </w:rPr>
              <w:t xml:space="preserve"> – Impegni della Società</w:t>
            </w:r>
          </w:p>
        </w:tc>
      </w:tr>
    </w:tbl>
    <w:p w14:paraId="2DE78392" w14:textId="77777777" w:rsidR="00841B38" w:rsidRPr="00272E30" w:rsidRDefault="00841B38" w:rsidP="00841B38">
      <w:pPr>
        <w:rPr>
          <w:rFonts w:ascii="Times New Roman" w:hAnsi="Times New Roman"/>
          <w:szCs w:val="24"/>
        </w:rPr>
      </w:pPr>
    </w:p>
    <w:p w14:paraId="25AF3183" w14:textId="77777777" w:rsidR="00841B38" w:rsidRPr="00272E30" w:rsidRDefault="00841B38" w:rsidP="00841B38">
      <w:pPr>
        <w:rPr>
          <w:rFonts w:ascii="Times New Roman" w:hAnsi="Times New Roman"/>
          <w:szCs w:val="24"/>
        </w:rPr>
      </w:pPr>
      <w:r w:rsidRPr="00272E30">
        <w:rPr>
          <w:rFonts w:ascii="Times New Roman" w:hAnsi="Times New Roman"/>
          <w:szCs w:val="24"/>
        </w:rPr>
        <w:t>La denuncia del sinistro verrà effettuata per i</w:t>
      </w:r>
      <w:r w:rsidR="00660315">
        <w:rPr>
          <w:rFonts w:ascii="Times New Roman" w:hAnsi="Times New Roman"/>
          <w:szCs w:val="24"/>
        </w:rPr>
        <w:t xml:space="preserve">scritto dall’Ente entro </w:t>
      </w:r>
      <w:r w:rsidR="00660315" w:rsidRPr="00F71159">
        <w:rPr>
          <w:rFonts w:ascii="Times New Roman" w:hAnsi="Times New Roman"/>
          <w:szCs w:val="24"/>
        </w:rPr>
        <w:t>trenta</w:t>
      </w:r>
      <w:r w:rsidRPr="00272E30">
        <w:rPr>
          <w:rFonts w:ascii="Times New Roman" w:hAnsi="Times New Roman"/>
          <w:szCs w:val="24"/>
        </w:rPr>
        <w:t xml:space="preserve"> giorni lavorativi da quando l’Ufficio Assicurazioni dello stesso ne sia venuto a conoscenza, e conterrà l’indicazione del giorno, luogo e ora dell’evento, la descrizione delle cause che lo determinarono, l’indicazione dei nominativi di eventuali testimoni, nonché’ tutti gli elementi atti a consentire una adeguata ricostruzione dell’evento, e sarà corredata delle certificazioni mediche e di ogni ulteriore documentazione necessaria.</w:t>
      </w:r>
    </w:p>
    <w:p w14:paraId="4D0B2E47" w14:textId="77777777" w:rsidR="00841B38" w:rsidRPr="00272E30" w:rsidRDefault="00841B38" w:rsidP="00841B38">
      <w:pPr>
        <w:pStyle w:val="Corpotesto"/>
        <w:rPr>
          <w:rFonts w:ascii="Times New Roman" w:hAnsi="Times New Roman"/>
          <w:sz w:val="24"/>
          <w:szCs w:val="24"/>
        </w:rPr>
      </w:pPr>
      <w:r w:rsidRPr="00272E30">
        <w:rPr>
          <w:rFonts w:ascii="Times New Roman" w:hAnsi="Times New Roman"/>
          <w:sz w:val="24"/>
          <w:szCs w:val="24"/>
        </w:rPr>
        <w:t>L’assicurato o gli aventi diritto devono consentire le indagini e gli accertamenti ritenuti necessari dalla Società.</w:t>
      </w:r>
    </w:p>
    <w:p w14:paraId="40FB42C5" w14:textId="77777777" w:rsidR="00841B38" w:rsidRPr="00272E30" w:rsidRDefault="00841B38" w:rsidP="00841B38">
      <w:pPr>
        <w:rPr>
          <w:rFonts w:ascii="Times New Roman" w:hAnsi="Times New Roman"/>
          <w:szCs w:val="24"/>
        </w:rPr>
      </w:pPr>
      <w:r w:rsidRPr="00272E30">
        <w:rPr>
          <w:rFonts w:ascii="Times New Roman" w:hAnsi="Times New Roman"/>
          <w:szCs w:val="24"/>
        </w:rPr>
        <w:t xml:space="preserve"> </w:t>
      </w:r>
    </w:p>
    <w:p w14:paraId="023D4567" w14:textId="77777777" w:rsidR="00841B38" w:rsidRPr="00272E30" w:rsidRDefault="00841B38" w:rsidP="00841B38">
      <w:pPr>
        <w:rPr>
          <w:rFonts w:ascii="Times New Roman" w:hAnsi="Times New Roman"/>
          <w:szCs w:val="24"/>
        </w:rPr>
      </w:pPr>
      <w:r w:rsidRPr="00272E30">
        <w:rPr>
          <w:rFonts w:ascii="Times New Roman" w:hAnsi="Times New Roman"/>
          <w:szCs w:val="24"/>
        </w:rPr>
        <w:t>Qualora l’evento abbia causato la morte dell’assicurato o quando questa intervenga durante il periodo di cura, deve esserne dato prima possibile avviso a mezzo telefax o posta elettronica alla Società.</w:t>
      </w:r>
    </w:p>
    <w:p w14:paraId="039C3EFD" w14:textId="77777777" w:rsidR="00841B38" w:rsidRPr="00272E30" w:rsidRDefault="00841B38" w:rsidP="00841B38">
      <w:pPr>
        <w:pStyle w:val="Intestazione"/>
        <w:tabs>
          <w:tab w:val="clear" w:pos="4819"/>
          <w:tab w:val="clear" w:pos="9638"/>
          <w:tab w:val="left" w:pos="284"/>
          <w:tab w:val="left" w:pos="567"/>
        </w:tabs>
        <w:rPr>
          <w:rFonts w:ascii="Times New Roman" w:hAnsi="Times New Roman"/>
          <w:szCs w:val="24"/>
        </w:rPr>
      </w:pPr>
    </w:p>
    <w:p w14:paraId="1C2916BA" w14:textId="77777777" w:rsidR="00841B38" w:rsidRPr="00272E30" w:rsidRDefault="00841B38" w:rsidP="00841B38">
      <w:pPr>
        <w:rPr>
          <w:rFonts w:ascii="Times New Roman" w:hAnsi="Times New Roman"/>
          <w:szCs w:val="24"/>
        </w:rPr>
      </w:pPr>
      <w:r w:rsidRPr="00272E30">
        <w:rPr>
          <w:rFonts w:ascii="Times New Roman" w:hAnsi="Times New Roman"/>
          <w:szCs w:val="24"/>
        </w:rPr>
        <w:t>Entro il 31 marzo e il 30 settembre di ciascun anno, la Società fornirà all’Ente un elenco riepilogativo dei sinistri denunciati dall’inizio del contratto assicurativo, riportante:</w:t>
      </w:r>
    </w:p>
    <w:p w14:paraId="6F59AB7C" w14:textId="77777777" w:rsidR="00841B38" w:rsidRPr="00272E30" w:rsidRDefault="00841B38" w:rsidP="00841B38">
      <w:pPr>
        <w:numPr>
          <w:ilvl w:val="0"/>
          <w:numId w:val="27"/>
        </w:numPr>
        <w:rPr>
          <w:rFonts w:ascii="Times New Roman" w:hAnsi="Times New Roman"/>
          <w:szCs w:val="24"/>
        </w:rPr>
      </w:pPr>
      <w:r w:rsidRPr="00272E30">
        <w:rPr>
          <w:rFonts w:ascii="Times New Roman" w:hAnsi="Times New Roman"/>
          <w:szCs w:val="24"/>
        </w:rPr>
        <w:t>la numerazione attribuita</w:t>
      </w:r>
    </w:p>
    <w:p w14:paraId="5E14A167" w14:textId="77777777" w:rsidR="00841B38" w:rsidRPr="00272E30" w:rsidRDefault="00841B38" w:rsidP="00841B38">
      <w:pPr>
        <w:numPr>
          <w:ilvl w:val="0"/>
          <w:numId w:val="27"/>
        </w:numPr>
        <w:rPr>
          <w:rFonts w:ascii="Times New Roman" w:hAnsi="Times New Roman"/>
          <w:szCs w:val="24"/>
        </w:rPr>
      </w:pPr>
      <w:r w:rsidRPr="00272E30">
        <w:rPr>
          <w:rFonts w:ascii="Times New Roman" w:hAnsi="Times New Roman"/>
          <w:szCs w:val="24"/>
        </w:rPr>
        <w:t>la data di accadimento</w:t>
      </w:r>
    </w:p>
    <w:p w14:paraId="5880DD7C" w14:textId="77777777" w:rsidR="00841B38" w:rsidRPr="00272E30" w:rsidRDefault="00841B38" w:rsidP="00841B38">
      <w:pPr>
        <w:numPr>
          <w:ilvl w:val="0"/>
          <w:numId w:val="27"/>
        </w:numPr>
        <w:rPr>
          <w:rFonts w:ascii="Times New Roman" w:hAnsi="Times New Roman"/>
          <w:szCs w:val="24"/>
        </w:rPr>
      </w:pPr>
      <w:r w:rsidRPr="00272E30">
        <w:rPr>
          <w:rFonts w:ascii="Times New Roman" w:hAnsi="Times New Roman"/>
          <w:szCs w:val="24"/>
        </w:rPr>
        <w:t>le sole iniziali dell’infortunato</w:t>
      </w:r>
    </w:p>
    <w:p w14:paraId="62BDBB8E" w14:textId="77777777" w:rsidR="00841B38" w:rsidRPr="00272E30" w:rsidRDefault="00841B38" w:rsidP="00841B38">
      <w:pPr>
        <w:numPr>
          <w:ilvl w:val="0"/>
          <w:numId w:val="27"/>
        </w:numPr>
        <w:rPr>
          <w:rFonts w:ascii="Times New Roman" w:hAnsi="Times New Roman"/>
          <w:szCs w:val="24"/>
        </w:rPr>
      </w:pPr>
      <w:r w:rsidRPr="00272E30">
        <w:rPr>
          <w:rFonts w:ascii="Times New Roman" w:hAnsi="Times New Roman"/>
          <w:szCs w:val="24"/>
        </w:rPr>
        <w:t>lo stato del sinistro</w:t>
      </w:r>
    </w:p>
    <w:p w14:paraId="23D12ACD" w14:textId="77777777" w:rsidR="00841B38" w:rsidRPr="00272E30" w:rsidRDefault="00841B38" w:rsidP="00841B38">
      <w:pPr>
        <w:numPr>
          <w:ilvl w:val="0"/>
          <w:numId w:val="27"/>
        </w:numPr>
        <w:rPr>
          <w:rFonts w:ascii="Times New Roman" w:hAnsi="Times New Roman"/>
          <w:szCs w:val="24"/>
        </w:rPr>
      </w:pPr>
      <w:r w:rsidRPr="00272E30">
        <w:rPr>
          <w:rFonts w:ascii="Times New Roman" w:hAnsi="Times New Roman"/>
          <w:szCs w:val="24"/>
        </w:rPr>
        <w:t>l’importo stimato per la sua definizione, o</w:t>
      </w:r>
    </w:p>
    <w:p w14:paraId="2A63C9C0" w14:textId="77777777" w:rsidR="00841B38" w:rsidRPr="00272E30" w:rsidRDefault="00841B38" w:rsidP="00841B38">
      <w:pPr>
        <w:numPr>
          <w:ilvl w:val="0"/>
          <w:numId w:val="27"/>
        </w:numPr>
        <w:rPr>
          <w:rFonts w:ascii="Times New Roman" w:hAnsi="Times New Roman"/>
          <w:szCs w:val="24"/>
        </w:rPr>
      </w:pPr>
      <w:r w:rsidRPr="00272E30">
        <w:rPr>
          <w:rFonts w:ascii="Times New Roman" w:hAnsi="Times New Roman"/>
          <w:szCs w:val="24"/>
        </w:rPr>
        <w:t>l’importo liquidato</w:t>
      </w:r>
    </w:p>
    <w:p w14:paraId="513F84F8" w14:textId="77777777" w:rsidR="00841B38" w:rsidRPr="00272E30" w:rsidRDefault="00841B38" w:rsidP="00841B38">
      <w:pPr>
        <w:numPr>
          <w:ilvl w:val="0"/>
          <w:numId w:val="27"/>
        </w:numPr>
        <w:rPr>
          <w:rFonts w:ascii="Times New Roman" w:hAnsi="Times New Roman"/>
          <w:szCs w:val="24"/>
        </w:rPr>
      </w:pPr>
      <w:r w:rsidRPr="00272E30">
        <w:rPr>
          <w:rFonts w:ascii="Times New Roman" w:hAnsi="Times New Roman"/>
          <w:szCs w:val="24"/>
        </w:rPr>
        <w:t>nonché, qualora il sinistro sia stato respinto, i motivi della sua reiezione.</w:t>
      </w:r>
    </w:p>
    <w:p w14:paraId="0CDCFD1B" w14:textId="77777777" w:rsidR="006C0EF0" w:rsidRPr="006C0EF0" w:rsidRDefault="006C0EF0" w:rsidP="00841B38">
      <w:pPr>
        <w:pStyle w:val="Intestazione"/>
        <w:tabs>
          <w:tab w:val="clear" w:pos="4819"/>
          <w:tab w:val="clear" w:pos="9638"/>
          <w:tab w:val="left" w:pos="284"/>
          <w:tab w:val="left" w:pos="567"/>
        </w:tabs>
        <w:rPr>
          <w:rFonts w:ascii="Times New Roman" w:hAnsi="Times New Roman"/>
          <w:b/>
          <w:bCs/>
          <w:szCs w:val="24"/>
        </w:rPr>
      </w:pPr>
    </w:p>
    <w:p w14:paraId="14E6B493" w14:textId="77777777" w:rsidR="006C0EF0" w:rsidRDefault="006C0EF0" w:rsidP="006C0EF0">
      <w:pPr>
        <w:rPr>
          <w:rFonts w:ascii="Times New Roman" w:hAnsi="Times New Roman"/>
          <w:szCs w:val="24"/>
        </w:rPr>
      </w:pPr>
      <w:r w:rsidRPr="00DF1453">
        <w:rPr>
          <w:rFonts w:ascii="Times New Roman" w:hAnsi="Times New Roman"/>
          <w:szCs w:val="24"/>
        </w:rPr>
        <w:t xml:space="preserve">È facoltà dell’Ente richiedere ed obbligo della Società fornire lo stesso riepilogo anche in altre </w:t>
      </w:r>
    </w:p>
    <w:p w14:paraId="71AA34FB" w14:textId="77777777" w:rsidR="006C0EF0" w:rsidRPr="00DF1453" w:rsidRDefault="006C0EF0" w:rsidP="006C0EF0">
      <w:pPr>
        <w:rPr>
          <w:rFonts w:ascii="Times New Roman" w:hAnsi="Times New Roman"/>
          <w:szCs w:val="24"/>
        </w:rPr>
      </w:pPr>
      <w:r w:rsidRPr="00DF1453">
        <w:rPr>
          <w:rFonts w:ascii="Times New Roman" w:hAnsi="Times New Roman"/>
          <w:szCs w:val="24"/>
        </w:rPr>
        <w:t>occasioni qualora l’Ente lo richieda.</w:t>
      </w:r>
    </w:p>
    <w:p w14:paraId="29BF6943" w14:textId="77777777" w:rsidR="006C0EF0" w:rsidRPr="00DF1453" w:rsidRDefault="006C0EF0" w:rsidP="006C0EF0">
      <w:pPr>
        <w:rPr>
          <w:rFonts w:ascii="Times New Roman" w:hAnsi="Times New Roman"/>
          <w:szCs w:val="24"/>
        </w:rPr>
      </w:pPr>
    </w:p>
    <w:p w14:paraId="2F35EE5B" w14:textId="77777777" w:rsidR="006C0EF0" w:rsidRPr="005D076E" w:rsidRDefault="006C0EF0" w:rsidP="006C0EF0">
      <w:pPr>
        <w:rPr>
          <w:rFonts w:ascii="Times New Roman" w:hAnsi="Times New Roman"/>
          <w:b/>
          <w:szCs w:val="24"/>
        </w:rPr>
      </w:pPr>
      <w:r w:rsidRPr="00DF1453">
        <w:rPr>
          <w:rFonts w:ascii="Times New Roman" w:hAnsi="Times New Roman"/>
          <w:szCs w:val="24"/>
        </w:rPr>
        <w:t xml:space="preserve">In caso di inadempienza da parte della Società, il Contraente provvederà a formalizzare contestazione scritta a mezzo di raccomandata con ricevuta di ritorno </w:t>
      </w:r>
      <w:r>
        <w:rPr>
          <w:rFonts w:ascii="Times New Roman" w:hAnsi="Times New Roman"/>
          <w:szCs w:val="24"/>
        </w:rPr>
        <w:t xml:space="preserve">o PEC </w:t>
      </w:r>
      <w:r w:rsidRPr="00DF1453">
        <w:rPr>
          <w:rFonts w:ascii="Times New Roman" w:hAnsi="Times New Roman"/>
          <w:szCs w:val="24"/>
        </w:rPr>
        <w:t xml:space="preserve">assegnando alla Società non oltre </w:t>
      </w:r>
      <w:proofErr w:type="gramStart"/>
      <w:r w:rsidRPr="00DF1453">
        <w:rPr>
          <w:rFonts w:ascii="Times New Roman" w:hAnsi="Times New Roman"/>
          <w:szCs w:val="24"/>
        </w:rPr>
        <w:t>10</w:t>
      </w:r>
      <w:proofErr w:type="gramEnd"/>
      <w:r w:rsidRPr="00DF1453">
        <w:rPr>
          <w:rFonts w:ascii="Times New Roman" w:hAnsi="Times New Roman"/>
          <w:szCs w:val="24"/>
        </w:rPr>
        <w:t xml:space="preserve"> giorni naturali e consecutivi per adempiere ovvero per produrre controdeduzioni</w:t>
      </w:r>
      <w:r w:rsidRPr="00CF6234">
        <w:rPr>
          <w:rFonts w:ascii="Times New Roman" w:hAnsi="Times New Roman"/>
          <w:bCs/>
          <w:szCs w:val="24"/>
        </w:rPr>
        <w:t>. Laddove la Società persista nell’inadempimento e ove le controdeduzioni non fossero pervenute entro il termine prescritto o non fossero ritenute idonee, verrà applicata una penale nella misura di € 25,00 a valere sull’ammontare della cauzione definitiva per ogni giorno di ritardo nell’inadempimento rispetto ai termini indicati dal Contraente e per l’esecuzione delle prestazioni contrattuali.</w:t>
      </w:r>
    </w:p>
    <w:p w14:paraId="4305E9AE" w14:textId="77777777" w:rsidR="006C0EF0" w:rsidRDefault="006C0EF0" w:rsidP="00841B38">
      <w:pPr>
        <w:pStyle w:val="Intestazione"/>
        <w:tabs>
          <w:tab w:val="clear" w:pos="4819"/>
          <w:tab w:val="clear" w:pos="9638"/>
          <w:tab w:val="left" w:pos="284"/>
          <w:tab w:val="left" w:pos="567"/>
        </w:tabs>
        <w:rPr>
          <w:rFonts w:ascii="Times New Roman" w:hAnsi="Times New Roman"/>
          <w:szCs w:val="24"/>
        </w:rPr>
      </w:pPr>
    </w:p>
    <w:p w14:paraId="54E2A322" w14:textId="77777777" w:rsidR="006C0EF0" w:rsidRPr="00272E30" w:rsidRDefault="006C0EF0" w:rsidP="00841B38">
      <w:pPr>
        <w:pStyle w:val="Intestazione"/>
        <w:tabs>
          <w:tab w:val="clear" w:pos="4819"/>
          <w:tab w:val="clear" w:pos="9638"/>
          <w:tab w:val="left" w:pos="284"/>
          <w:tab w:val="left" w:pos="567"/>
        </w:tabs>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5"/>
      </w:tblGrid>
      <w:tr w:rsidR="00841B38" w:rsidRPr="00272E30" w14:paraId="30F62127" w14:textId="77777777" w:rsidTr="000A060F">
        <w:tc>
          <w:tcPr>
            <w:tcW w:w="9495" w:type="dxa"/>
            <w:tcBorders>
              <w:top w:val="nil"/>
              <w:left w:val="nil"/>
              <w:right w:val="nil"/>
            </w:tcBorders>
          </w:tcPr>
          <w:p w14:paraId="159930E9" w14:textId="77777777" w:rsidR="00841B38" w:rsidRPr="00272E30" w:rsidRDefault="00841B38" w:rsidP="000A060F">
            <w:pPr>
              <w:pStyle w:val="StileStileOGGETTOArialFrutiger47LightCn1"/>
              <w:rPr>
                <w:rFonts w:ascii="Times New Roman" w:hAnsi="Times New Roman"/>
                <w:b/>
                <w:szCs w:val="24"/>
              </w:rPr>
            </w:pPr>
            <w:bookmarkStart w:id="34" w:name="_Toc144640706"/>
            <w:r w:rsidRPr="00272E30">
              <w:rPr>
                <w:rFonts w:ascii="Times New Roman" w:hAnsi="Times New Roman"/>
                <w:b/>
                <w:szCs w:val="24"/>
              </w:rPr>
              <w:t>Art. 4: Costituzione del premio e regolazione – Altre assicurazioni - Buona fede</w:t>
            </w:r>
            <w:bookmarkEnd w:id="34"/>
          </w:p>
        </w:tc>
      </w:tr>
    </w:tbl>
    <w:p w14:paraId="6D62AC15" w14:textId="77777777" w:rsidR="00841B38" w:rsidRPr="00272E30" w:rsidRDefault="00841B38" w:rsidP="00841B38">
      <w:pPr>
        <w:jc w:val="center"/>
        <w:rPr>
          <w:rFonts w:ascii="Times New Roman" w:hAnsi="Times New Roman"/>
          <w:szCs w:val="24"/>
        </w:rPr>
      </w:pPr>
    </w:p>
    <w:p w14:paraId="7D709670" w14:textId="77777777" w:rsidR="00841B38" w:rsidRPr="00272E30" w:rsidRDefault="00841B38" w:rsidP="00841B38">
      <w:pPr>
        <w:rPr>
          <w:rFonts w:ascii="Times New Roman" w:hAnsi="Times New Roman"/>
          <w:szCs w:val="24"/>
        </w:rPr>
      </w:pPr>
      <w:r w:rsidRPr="00272E30">
        <w:rPr>
          <w:rFonts w:ascii="Times New Roman" w:hAnsi="Times New Roman"/>
          <w:szCs w:val="24"/>
        </w:rPr>
        <w:t>Il premio di polizza è calcolato moltiplicando i premi unitari convenuti per i numeri corrispondenti indicati alla voce “parametri di riferimento” nella scheda di conteggio del premio.</w:t>
      </w:r>
    </w:p>
    <w:p w14:paraId="63484DC8" w14:textId="77777777" w:rsidR="00841B38" w:rsidRPr="00272E30" w:rsidRDefault="00841B38" w:rsidP="00841B38">
      <w:pPr>
        <w:rPr>
          <w:rFonts w:ascii="Times New Roman" w:hAnsi="Times New Roman"/>
          <w:szCs w:val="24"/>
        </w:rPr>
      </w:pPr>
    </w:p>
    <w:p w14:paraId="67DCDEAD" w14:textId="77777777" w:rsidR="00841B38" w:rsidRPr="00272E30" w:rsidRDefault="00841B38" w:rsidP="00841B38">
      <w:pPr>
        <w:rPr>
          <w:rFonts w:ascii="Times New Roman" w:hAnsi="Times New Roman"/>
          <w:szCs w:val="24"/>
        </w:rPr>
      </w:pPr>
      <w:r w:rsidRPr="00272E30">
        <w:rPr>
          <w:rFonts w:ascii="Times New Roman" w:hAnsi="Times New Roman"/>
          <w:szCs w:val="24"/>
        </w:rPr>
        <w:t xml:space="preserve">Il premio risulta costituito da una rata pagata anticipatamente calcolata sulla base dei dati forniti al perfezionamento del Contratto di Assicurazione, e da regolazioni annuali (attive o passive) calcolate sulla base dei dati consuntivi. </w:t>
      </w:r>
    </w:p>
    <w:p w14:paraId="1F5777B4" w14:textId="77777777" w:rsidR="00841B38" w:rsidRPr="00272E30" w:rsidRDefault="00841B38" w:rsidP="00841B38">
      <w:pPr>
        <w:rPr>
          <w:rFonts w:ascii="Times New Roman" w:hAnsi="Times New Roman"/>
          <w:szCs w:val="24"/>
        </w:rPr>
      </w:pPr>
    </w:p>
    <w:p w14:paraId="7997FA98" w14:textId="77777777" w:rsidR="00841B38" w:rsidRPr="00272E30" w:rsidRDefault="00841B38" w:rsidP="00841B38">
      <w:pPr>
        <w:rPr>
          <w:rFonts w:ascii="Times New Roman" w:hAnsi="Times New Roman"/>
          <w:szCs w:val="24"/>
        </w:rPr>
      </w:pPr>
      <w:r w:rsidRPr="00272E30">
        <w:rPr>
          <w:rFonts w:ascii="Times New Roman" w:hAnsi="Times New Roman"/>
          <w:szCs w:val="24"/>
        </w:rPr>
        <w:t>L’Ente fornirà quindi alla Società entro i 90 giorni successivi alla scadenza di ogni periodo assicurativo, ai fini della regolazione del premio dell’annualità precedente, le variazioni numeriche intervenute.</w:t>
      </w:r>
    </w:p>
    <w:p w14:paraId="5675A0FD" w14:textId="77777777" w:rsidR="00841B38" w:rsidRPr="00272E30" w:rsidRDefault="00841B38" w:rsidP="00841B38">
      <w:pPr>
        <w:suppressAutoHyphens/>
        <w:rPr>
          <w:rFonts w:ascii="Times New Roman" w:hAnsi="Times New Roman"/>
          <w:szCs w:val="24"/>
        </w:rPr>
      </w:pPr>
    </w:p>
    <w:p w14:paraId="79ADE8D7" w14:textId="77777777" w:rsidR="00841B38" w:rsidRPr="00272E30" w:rsidRDefault="00841B38" w:rsidP="00841B38">
      <w:pPr>
        <w:suppressAutoHyphens/>
        <w:rPr>
          <w:rFonts w:ascii="Times New Roman" w:hAnsi="Times New Roman"/>
          <w:szCs w:val="24"/>
        </w:rPr>
      </w:pPr>
      <w:r w:rsidRPr="00272E30">
        <w:rPr>
          <w:rFonts w:ascii="Times New Roman" w:hAnsi="Times New Roman"/>
          <w:szCs w:val="24"/>
        </w:rPr>
        <w:t>Trascorso senza esito il termine sopra indicato, la Società è tenuta ad inviare una comunicazione scritta di sollecito; trascorsi senza esito anche i 30 giorni successivi al ricevimento di tale comunicazione, l’assicurazione resta sospesa nei confronti dell’Ente inadempiente, e per essa riprende la sua efficacia dalle ore 24 del giorno di avvenuta comunicazione scritta di tali dati.</w:t>
      </w:r>
    </w:p>
    <w:p w14:paraId="1FCA85A1" w14:textId="77777777" w:rsidR="00841B38" w:rsidRPr="00272E30" w:rsidRDefault="00841B38" w:rsidP="00841B38">
      <w:pPr>
        <w:suppressAutoHyphens/>
        <w:rPr>
          <w:rFonts w:ascii="Times New Roman" w:hAnsi="Times New Roman"/>
          <w:szCs w:val="24"/>
        </w:rPr>
      </w:pPr>
      <w:r w:rsidRPr="00272E30">
        <w:rPr>
          <w:rFonts w:ascii="Times New Roman" w:hAnsi="Times New Roman"/>
          <w:szCs w:val="24"/>
        </w:rPr>
        <w:t>A polizza scaduta, la Società non è obbligata per i sinistri accaduti nel periodo al quale si riferisce la mancata regolazione.</w:t>
      </w:r>
    </w:p>
    <w:p w14:paraId="37753F57" w14:textId="77777777" w:rsidR="00841B38" w:rsidRPr="00272E30" w:rsidRDefault="00841B38" w:rsidP="00841B38">
      <w:pPr>
        <w:rPr>
          <w:rFonts w:ascii="Times New Roman" w:hAnsi="Times New Roman"/>
          <w:szCs w:val="24"/>
        </w:rPr>
      </w:pPr>
    </w:p>
    <w:p w14:paraId="280BBBE2" w14:textId="77777777" w:rsidR="00841B38" w:rsidRPr="00272E30" w:rsidRDefault="00841B38" w:rsidP="00841B38">
      <w:pPr>
        <w:rPr>
          <w:rFonts w:ascii="Times New Roman" w:hAnsi="Times New Roman"/>
          <w:szCs w:val="24"/>
        </w:rPr>
      </w:pPr>
      <w:r w:rsidRPr="00272E30">
        <w:rPr>
          <w:rFonts w:ascii="Times New Roman" w:hAnsi="Times New Roman"/>
          <w:szCs w:val="24"/>
        </w:rPr>
        <w:t>Qualora nel corso dell’annualità assicurativa intervengano variazioni del numero di assicurati per inclusioni o esclusioni o per attivazione di gruppi di rischio previsti nella scheda di conteggio del premio, queste si intendono automaticamente efficaci ed assicurate senza l’obbligo della preventiva comunicazione e saranno soggette a conguaglio al termine dell’annualità stessa.</w:t>
      </w:r>
    </w:p>
    <w:p w14:paraId="65338752" w14:textId="77777777" w:rsidR="00841B38" w:rsidRPr="00272E30" w:rsidRDefault="00841B38" w:rsidP="00841B38">
      <w:pPr>
        <w:rPr>
          <w:rFonts w:ascii="Times New Roman" w:hAnsi="Times New Roman"/>
          <w:szCs w:val="24"/>
        </w:rPr>
      </w:pPr>
      <w:r w:rsidRPr="00272E30">
        <w:rPr>
          <w:rFonts w:ascii="Times New Roman" w:hAnsi="Times New Roman"/>
          <w:szCs w:val="24"/>
        </w:rPr>
        <w:t>Per “parametri di riferimento” si intende il numero dei soggetti rientranti nei gruppi di rischio assicurati.</w:t>
      </w:r>
    </w:p>
    <w:p w14:paraId="04DB33CD" w14:textId="77777777" w:rsidR="00841B38" w:rsidRPr="00272E30" w:rsidRDefault="00841B38" w:rsidP="00841B38">
      <w:pPr>
        <w:rPr>
          <w:rFonts w:ascii="Times New Roman" w:hAnsi="Times New Roman"/>
          <w:szCs w:val="24"/>
        </w:rPr>
      </w:pPr>
      <w:r w:rsidRPr="00272E30">
        <w:rPr>
          <w:rFonts w:ascii="Times New Roman" w:hAnsi="Times New Roman"/>
          <w:szCs w:val="24"/>
        </w:rPr>
        <w:t>L’Ente è esonerato dalla preventiva denuncia delle generalità degli assicurati, per la identificazione dei quali si farà riferimento ai documenti ufficiali in possesso della stessa.</w:t>
      </w:r>
    </w:p>
    <w:p w14:paraId="685EFF3C" w14:textId="77777777" w:rsidR="00841B38" w:rsidRPr="00272E30" w:rsidRDefault="00841B38" w:rsidP="00841B38">
      <w:pPr>
        <w:rPr>
          <w:rFonts w:ascii="Times New Roman" w:hAnsi="Times New Roman"/>
          <w:szCs w:val="24"/>
        </w:rPr>
      </w:pPr>
      <w:r w:rsidRPr="00272E30">
        <w:rPr>
          <w:rFonts w:ascii="Times New Roman" w:hAnsi="Times New Roman"/>
          <w:szCs w:val="24"/>
        </w:rPr>
        <w:t>Altrettanto, l’Ente e gli assicurati sono esonerati dalla denuncia di altre assicurazioni esistenti per il medesimo rischio.</w:t>
      </w:r>
    </w:p>
    <w:p w14:paraId="1F7290BE" w14:textId="77777777" w:rsidR="00841B38" w:rsidRPr="00272E30" w:rsidRDefault="00841B38" w:rsidP="00841B38">
      <w:pPr>
        <w:suppressAutoHyphens/>
        <w:rPr>
          <w:rFonts w:ascii="Times New Roman" w:hAnsi="Times New Roman"/>
          <w:szCs w:val="24"/>
        </w:rPr>
      </w:pPr>
      <w:r w:rsidRPr="00272E30">
        <w:rPr>
          <w:rFonts w:ascii="Times New Roman" w:hAnsi="Times New Roman"/>
          <w:szCs w:val="24"/>
        </w:rPr>
        <w:t>Si conviene che, ove l’Ente abbia in buona fede omesso di fornire o fornito indicazioni inesatte o incomplete, la Società riconoscerà comunque la piena validità del contratto, fatto salvo il suo diritto a richiedere l’eventuale quota di premio non percepita.</w:t>
      </w:r>
    </w:p>
    <w:p w14:paraId="09278ABD" w14:textId="77777777" w:rsidR="00841B38" w:rsidRPr="00272E30" w:rsidRDefault="00841B38" w:rsidP="00841B38">
      <w:pP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5"/>
      </w:tblGrid>
      <w:tr w:rsidR="00841B38" w:rsidRPr="00272E30" w14:paraId="68826499" w14:textId="77777777" w:rsidTr="000A060F">
        <w:tc>
          <w:tcPr>
            <w:tcW w:w="9495" w:type="dxa"/>
            <w:tcBorders>
              <w:top w:val="nil"/>
              <w:left w:val="nil"/>
              <w:right w:val="nil"/>
            </w:tcBorders>
          </w:tcPr>
          <w:p w14:paraId="4D023399" w14:textId="77777777" w:rsidR="00841B38" w:rsidRPr="00272E30" w:rsidRDefault="00841B38" w:rsidP="000A060F">
            <w:pPr>
              <w:pStyle w:val="StileOGGETTOArial"/>
              <w:rPr>
                <w:rFonts w:ascii="Times New Roman" w:hAnsi="Times New Roman"/>
                <w:szCs w:val="24"/>
              </w:rPr>
            </w:pPr>
            <w:bookmarkStart w:id="35" w:name="_Toc144641427"/>
            <w:bookmarkStart w:id="36" w:name="_Toc166043268"/>
            <w:r w:rsidRPr="00272E30">
              <w:rPr>
                <w:rFonts w:ascii="Times New Roman" w:hAnsi="Times New Roman"/>
                <w:szCs w:val="24"/>
              </w:rPr>
              <w:t>Art. 5: Partecipazione delle Società’ – Associazione temporanea di imprese</w:t>
            </w:r>
            <w:bookmarkEnd w:id="35"/>
            <w:bookmarkEnd w:id="36"/>
          </w:p>
        </w:tc>
      </w:tr>
    </w:tbl>
    <w:p w14:paraId="6D5A30A0" w14:textId="77777777" w:rsidR="00841B38" w:rsidRPr="00272E30" w:rsidRDefault="00841B38" w:rsidP="00841B38">
      <w:pPr>
        <w:rPr>
          <w:rFonts w:ascii="Times New Roman" w:hAnsi="Times New Roman"/>
          <w:i/>
          <w:szCs w:val="24"/>
        </w:rPr>
      </w:pPr>
      <w:r w:rsidRPr="00272E30">
        <w:rPr>
          <w:rFonts w:ascii="Times New Roman" w:hAnsi="Times New Roman"/>
          <w:i/>
          <w:szCs w:val="24"/>
        </w:rPr>
        <w:t>(operante se del caso)</w:t>
      </w:r>
    </w:p>
    <w:p w14:paraId="38084B4F" w14:textId="77777777" w:rsidR="00841B38" w:rsidRPr="00272E30" w:rsidRDefault="00841B38" w:rsidP="00841B38">
      <w:pPr>
        <w:rPr>
          <w:rFonts w:ascii="Times New Roman" w:hAnsi="Times New Roman"/>
          <w:szCs w:val="24"/>
        </w:rPr>
      </w:pPr>
    </w:p>
    <w:p w14:paraId="313DDFCE" w14:textId="77777777" w:rsidR="00841B38" w:rsidRPr="00272E30" w:rsidRDefault="00841B38" w:rsidP="00841B38">
      <w:pPr>
        <w:rPr>
          <w:rFonts w:ascii="Times New Roman" w:hAnsi="Times New Roman"/>
          <w:szCs w:val="24"/>
        </w:rPr>
      </w:pPr>
      <w:r w:rsidRPr="00272E30">
        <w:rPr>
          <w:rFonts w:ascii="Times New Roman" w:hAnsi="Times New Roman"/>
          <w:szCs w:val="24"/>
        </w:rPr>
        <w:t>Il servizio assicurativo di cui alla presente polizza è effettuato dalle Compagnie assicuratrici componenti la Associazione Temporanea di Imprese:</w:t>
      </w:r>
    </w:p>
    <w:p w14:paraId="2DBFADF7" w14:textId="77777777" w:rsidR="00841B38" w:rsidRPr="00272E30" w:rsidRDefault="00841B38" w:rsidP="00841B38">
      <w:pPr>
        <w:pStyle w:val="Intestazione"/>
        <w:widowControl w:val="0"/>
        <w:tabs>
          <w:tab w:val="clear" w:pos="4819"/>
          <w:tab w:val="clear" w:pos="9638"/>
        </w:tabs>
        <w:jc w:val="left"/>
        <w:rPr>
          <w:rFonts w:ascii="Times New Roman" w:hAnsi="Times New Roman"/>
          <w:szCs w:val="24"/>
        </w:rPr>
      </w:pPr>
      <w:r w:rsidRPr="00272E30">
        <w:rPr>
          <w:rFonts w:ascii="Times New Roman" w:hAnsi="Times New Roman"/>
          <w:szCs w:val="24"/>
        </w:rPr>
        <w:t xml:space="preserve">Compagnia … </w:t>
      </w:r>
      <w:r w:rsidRPr="00272E30">
        <w:rPr>
          <w:rFonts w:ascii="Times New Roman" w:hAnsi="Times New Roman"/>
          <w:szCs w:val="24"/>
        </w:rPr>
        <w:tab/>
      </w:r>
      <w:r w:rsidRPr="00272E30">
        <w:rPr>
          <w:rFonts w:ascii="Times New Roman" w:hAnsi="Times New Roman"/>
          <w:szCs w:val="24"/>
        </w:rPr>
        <w:tab/>
        <w:t>Società Mandataria</w:t>
      </w:r>
    </w:p>
    <w:p w14:paraId="2D81A530" w14:textId="77777777" w:rsidR="00841B38" w:rsidRPr="00272E30" w:rsidRDefault="00841B38" w:rsidP="00841B38">
      <w:pPr>
        <w:pStyle w:val="Intestazione"/>
        <w:widowControl w:val="0"/>
        <w:tabs>
          <w:tab w:val="clear" w:pos="4819"/>
          <w:tab w:val="clear" w:pos="9638"/>
        </w:tabs>
        <w:jc w:val="left"/>
        <w:rPr>
          <w:rFonts w:ascii="Times New Roman" w:hAnsi="Times New Roman"/>
          <w:szCs w:val="24"/>
        </w:rPr>
      </w:pPr>
      <w:r w:rsidRPr="00272E30">
        <w:rPr>
          <w:rFonts w:ascii="Times New Roman" w:hAnsi="Times New Roman"/>
          <w:szCs w:val="24"/>
        </w:rPr>
        <w:t>Compagnia …</w:t>
      </w:r>
      <w:r w:rsidRPr="00272E30">
        <w:rPr>
          <w:rFonts w:ascii="Times New Roman" w:hAnsi="Times New Roman"/>
          <w:szCs w:val="24"/>
        </w:rPr>
        <w:tab/>
      </w:r>
      <w:r w:rsidRPr="00272E30">
        <w:rPr>
          <w:rFonts w:ascii="Times New Roman" w:hAnsi="Times New Roman"/>
          <w:szCs w:val="24"/>
        </w:rPr>
        <w:tab/>
        <w:t>Società Mandante</w:t>
      </w:r>
    </w:p>
    <w:p w14:paraId="61AAEEB6" w14:textId="77777777" w:rsidR="00841B38" w:rsidRPr="00272E30" w:rsidRDefault="00841B38" w:rsidP="00841B38">
      <w:pPr>
        <w:rPr>
          <w:rFonts w:ascii="Times New Roman" w:hAnsi="Times New Roman"/>
          <w:szCs w:val="24"/>
        </w:rPr>
      </w:pPr>
      <w:r w:rsidRPr="00272E30">
        <w:rPr>
          <w:rFonts w:ascii="Times New Roman" w:hAnsi="Times New Roman"/>
          <w:szCs w:val="24"/>
        </w:rPr>
        <w:t>Il termine “Società” indica quindi tutte e ciascuna delle Compagnie assicuratrici costituenti l’Associazione Temporanea di Imprese.</w:t>
      </w:r>
    </w:p>
    <w:p w14:paraId="7594B8DF" w14:textId="77777777" w:rsidR="00841B38" w:rsidRPr="00272E30" w:rsidRDefault="00841B38" w:rsidP="00841B38">
      <w:pPr>
        <w:rPr>
          <w:rFonts w:ascii="Times New Roman" w:hAnsi="Times New Roman"/>
          <w:szCs w:val="24"/>
        </w:rPr>
      </w:pPr>
      <w:r w:rsidRPr="00272E30">
        <w:rPr>
          <w:rFonts w:ascii="Times New Roman" w:hAnsi="Times New Roman"/>
          <w:szCs w:val="24"/>
        </w:rPr>
        <w:t xml:space="preserve">La Società mandante riconosce come validi ed efficaci anche nei propri confronti tutti gli atti, </w:t>
      </w:r>
      <w:r w:rsidRPr="00272E30">
        <w:rPr>
          <w:rFonts w:ascii="Times New Roman" w:hAnsi="Times New Roman"/>
          <w:noProof/>
          <w:szCs w:val="24"/>
        </w:rPr>
        <w:t>nessuno escluso né eccettuato</w:t>
      </w:r>
      <w:r w:rsidRPr="00272E30">
        <w:rPr>
          <w:rFonts w:ascii="Times New Roman" w:hAnsi="Times New Roman"/>
          <w:szCs w:val="24"/>
        </w:rPr>
        <w:t>, compiuti dalla Società mandataria per conto comune.</w:t>
      </w:r>
    </w:p>
    <w:p w14:paraId="65852D68" w14:textId="77777777" w:rsidR="00841B38" w:rsidRPr="00272E30" w:rsidRDefault="00841B38" w:rsidP="00841B38">
      <w:pPr>
        <w:rPr>
          <w:rFonts w:ascii="Times New Roman" w:hAnsi="Times New Roman"/>
          <w:szCs w:val="24"/>
        </w:rPr>
      </w:pPr>
      <w:r w:rsidRPr="00272E30">
        <w:rPr>
          <w:rFonts w:ascii="Times New Roman" w:hAnsi="Times New Roman"/>
          <w:szCs w:val="24"/>
        </w:rPr>
        <w:t>Le Società convengono che l’incasso dei premi di polizza avverrà per il tramite del soggetto dalle stesse designato, che provvederà a corrisponderlo a ciascuna Società secondo le rispettive quote percentuali di partecipazione alla Associazione Temporanea di Imprese:</w:t>
      </w:r>
    </w:p>
    <w:p w14:paraId="412BEC49" w14:textId="77777777" w:rsidR="00841B38" w:rsidRPr="00272E30" w:rsidRDefault="00841B38" w:rsidP="00841B38">
      <w:pPr>
        <w:rPr>
          <w:rFonts w:ascii="Times New Roman" w:hAnsi="Times New Roman"/>
          <w:szCs w:val="24"/>
        </w:rPr>
      </w:pPr>
      <w:r w:rsidRPr="00272E30">
        <w:rPr>
          <w:rFonts w:ascii="Times New Roman" w:hAnsi="Times New Roman"/>
          <w:szCs w:val="24"/>
        </w:rPr>
        <w:t>Compagnia …</w:t>
      </w:r>
      <w:r w:rsidRPr="00272E30">
        <w:rPr>
          <w:rFonts w:ascii="Times New Roman" w:hAnsi="Times New Roman"/>
          <w:szCs w:val="24"/>
        </w:rPr>
        <w:tab/>
        <w:t xml:space="preserve">  </w:t>
      </w:r>
      <w:r w:rsidRPr="00272E30">
        <w:rPr>
          <w:rFonts w:ascii="Times New Roman" w:hAnsi="Times New Roman"/>
          <w:szCs w:val="24"/>
        </w:rPr>
        <w:tab/>
        <w:t>Quota xx% (Società Mandataria)</w:t>
      </w:r>
    </w:p>
    <w:p w14:paraId="4D148FE0" w14:textId="77777777" w:rsidR="00841B38" w:rsidRPr="00272E30" w:rsidRDefault="00841B38" w:rsidP="00841B38">
      <w:pPr>
        <w:rPr>
          <w:rFonts w:ascii="Times New Roman" w:hAnsi="Times New Roman"/>
          <w:szCs w:val="24"/>
        </w:rPr>
      </w:pPr>
      <w:r w:rsidRPr="00272E30">
        <w:rPr>
          <w:rFonts w:ascii="Times New Roman" w:hAnsi="Times New Roman"/>
          <w:szCs w:val="24"/>
        </w:rPr>
        <w:t>Compagnia …</w:t>
      </w:r>
      <w:r w:rsidRPr="00272E30">
        <w:rPr>
          <w:rFonts w:ascii="Times New Roman" w:hAnsi="Times New Roman"/>
          <w:szCs w:val="24"/>
        </w:rPr>
        <w:tab/>
      </w:r>
      <w:r w:rsidRPr="00272E30">
        <w:rPr>
          <w:rFonts w:ascii="Times New Roman" w:hAnsi="Times New Roman"/>
          <w:szCs w:val="24"/>
        </w:rPr>
        <w:tab/>
        <w:t>Quota xx% (Società Mandante)</w:t>
      </w:r>
    </w:p>
    <w:p w14:paraId="28E058AC" w14:textId="77777777" w:rsidR="00841B38" w:rsidRPr="00272E30" w:rsidRDefault="00841B38" w:rsidP="00841B38">
      <w:pP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5"/>
      </w:tblGrid>
      <w:tr w:rsidR="00841B38" w:rsidRPr="00272E30" w14:paraId="113B8527" w14:textId="77777777" w:rsidTr="000A060F">
        <w:tc>
          <w:tcPr>
            <w:tcW w:w="9495" w:type="dxa"/>
            <w:tcBorders>
              <w:top w:val="nil"/>
              <w:left w:val="nil"/>
              <w:right w:val="nil"/>
            </w:tcBorders>
          </w:tcPr>
          <w:p w14:paraId="41B67F39" w14:textId="77777777" w:rsidR="00841B38" w:rsidRPr="00272E30" w:rsidRDefault="00841B38" w:rsidP="000A060F">
            <w:pPr>
              <w:pStyle w:val="StileOGGETTOArial"/>
              <w:rPr>
                <w:rFonts w:ascii="Times New Roman" w:hAnsi="Times New Roman"/>
                <w:szCs w:val="24"/>
              </w:rPr>
            </w:pPr>
            <w:r w:rsidRPr="00272E30">
              <w:rPr>
                <w:rFonts w:ascii="Times New Roman" w:hAnsi="Times New Roman"/>
                <w:szCs w:val="24"/>
              </w:rPr>
              <w:lastRenderedPageBreak/>
              <w:t xml:space="preserve">Art. 5 bis: Partecipazione delle Società’ – Coassicurazione e Delega </w:t>
            </w:r>
          </w:p>
        </w:tc>
      </w:tr>
    </w:tbl>
    <w:p w14:paraId="336FDBAC" w14:textId="77777777" w:rsidR="00841B38" w:rsidRPr="00272E30" w:rsidRDefault="00841B38" w:rsidP="00841B38">
      <w:pPr>
        <w:rPr>
          <w:rFonts w:ascii="Times New Roman" w:hAnsi="Times New Roman"/>
          <w:i/>
          <w:szCs w:val="24"/>
        </w:rPr>
      </w:pPr>
      <w:r w:rsidRPr="00272E30">
        <w:rPr>
          <w:rFonts w:ascii="Times New Roman" w:hAnsi="Times New Roman"/>
          <w:i/>
          <w:szCs w:val="24"/>
        </w:rPr>
        <w:t>(operante se del caso)</w:t>
      </w:r>
    </w:p>
    <w:p w14:paraId="654B194B" w14:textId="77777777" w:rsidR="00841B38" w:rsidRPr="00272E30" w:rsidRDefault="00841B38" w:rsidP="00841B38">
      <w:pPr>
        <w:rPr>
          <w:rFonts w:ascii="Times New Roman" w:hAnsi="Times New Roman"/>
          <w:szCs w:val="24"/>
        </w:rPr>
      </w:pPr>
    </w:p>
    <w:p w14:paraId="0D163AD9" w14:textId="77777777" w:rsidR="00841B38" w:rsidRPr="00272E30" w:rsidRDefault="00841B38" w:rsidP="00841B38">
      <w:pPr>
        <w:rPr>
          <w:rFonts w:ascii="Times New Roman" w:hAnsi="Times New Roman"/>
          <w:szCs w:val="24"/>
        </w:rPr>
      </w:pPr>
      <w:r w:rsidRPr="00272E30">
        <w:rPr>
          <w:rFonts w:ascii="Times New Roman" w:hAnsi="Times New Roman"/>
          <w:szCs w:val="24"/>
        </w:rPr>
        <w:t>Il servizio assicurativo di cui alla presente polizza è ripartito per quote tra le Società di seguito indicate:</w:t>
      </w:r>
    </w:p>
    <w:p w14:paraId="28DC6030" w14:textId="77777777" w:rsidR="00841B38" w:rsidRPr="00272E30" w:rsidRDefault="00841B38" w:rsidP="00841B38">
      <w:pPr>
        <w:pStyle w:val="Intestazione"/>
        <w:widowControl w:val="0"/>
        <w:tabs>
          <w:tab w:val="clear" w:pos="4819"/>
          <w:tab w:val="clear" w:pos="9638"/>
        </w:tabs>
        <w:jc w:val="left"/>
        <w:rPr>
          <w:rFonts w:ascii="Times New Roman" w:hAnsi="Times New Roman"/>
          <w:szCs w:val="24"/>
        </w:rPr>
      </w:pPr>
      <w:r w:rsidRPr="00272E30">
        <w:rPr>
          <w:rFonts w:ascii="Times New Roman" w:hAnsi="Times New Roman"/>
          <w:szCs w:val="24"/>
        </w:rPr>
        <w:t xml:space="preserve">Compagnia … </w:t>
      </w:r>
      <w:r w:rsidRPr="00272E30">
        <w:rPr>
          <w:rFonts w:ascii="Times New Roman" w:hAnsi="Times New Roman"/>
          <w:szCs w:val="24"/>
        </w:rPr>
        <w:tab/>
      </w:r>
      <w:r w:rsidRPr="00272E30">
        <w:rPr>
          <w:rFonts w:ascii="Times New Roman" w:hAnsi="Times New Roman"/>
          <w:szCs w:val="24"/>
        </w:rPr>
        <w:tab/>
        <w:t>Società Delegataria</w:t>
      </w:r>
    </w:p>
    <w:p w14:paraId="2962E49C" w14:textId="77777777" w:rsidR="00841B38" w:rsidRPr="00272E30" w:rsidRDefault="00841B38" w:rsidP="00841B38">
      <w:pPr>
        <w:pStyle w:val="Intestazione"/>
        <w:widowControl w:val="0"/>
        <w:tabs>
          <w:tab w:val="clear" w:pos="4819"/>
          <w:tab w:val="clear" w:pos="9638"/>
        </w:tabs>
        <w:jc w:val="left"/>
        <w:rPr>
          <w:rFonts w:ascii="Times New Roman" w:hAnsi="Times New Roman"/>
          <w:szCs w:val="24"/>
        </w:rPr>
      </w:pPr>
      <w:r w:rsidRPr="00272E30">
        <w:rPr>
          <w:rFonts w:ascii="Times New Roman" w:hAnsi="Times New Roman"/>
          <w:szCs w:val="24"/>
        </w:rPr>
        <w:t>Compagnia …</w:t>
      </w:r>
      <w:r w:rsidRPr="00272E30">
        <w:rPr>
          <w:rFonts w:ascii="Times New Roman" w:hAnsi="Times New Roman"/>
          <w:szCs w:val="24"/>
        </w:rPr>
        <w:tab/>
      </w:r>
      <w:r w:rsidRPr="00272E30">
        <w:rPr>
          <w:rFonts w:ascii="Times New Roman" w:hAnsi="Times New Roman"/>
          <w:szCs w:val="24"/>
        </w:rPr>
        <w:tab/>
        <w:t>Società Coassicuratrice</w:t>
      </w:r>
    </w:p>
    <w:p w14:paraId="51E8FFF9" w14:textId="77777777" w:rsidR="00841B38" w:rsidRPr="00272E30" w:rsidRDefault="00841B38" w:rsidP="00841B38">
      <w:pPr>
        <w:rPr>
          <w:rFonts w:ascii="Times New Roman" w:hAnsi="Times New Roman"/>
          <w:szCs w:val="24"/>
        </w:rPr>
      </w:pPr>
      <w:r w:rsidRPr="00272E30">
        <w:rPr>
          <w:rFonts w:ascii="Times New Roman" w:hAnsi="Times New Roman"/>
          <w:szCs w:val="24"/>
        </w:rPr>
        <w:t>Ciascuna delle Società costituenti il riparto è tenuta alla prestazione in proporzione della rispettiva quota, quale risulta dal contratto, esclusa ogni responsabilità solidale.</w:t>
      </w:r>
    </w:p>
    <w:p w14:paraId="72B0E259" w14:textId="77777777" w:rsidR="00841B38" w:rsidRPr="00272E30" w:rsidRDefault="00841B38" w:rsidP="00841B38">
      <w:pPr>
        <w:rPr>
          <w:rFonts w:ascii="Times New Roman" w:hAnsi="Times New Roman"/>
          <w:szCs w:val="24"/>
        </w:rPr>
      </w:pPr>
      <w:r w:rsidRPr="00272E30">
        <w:rPr>
          <w:rFonts w:ascii="Times New Roman" w:hAnsi="Times New Roman"/>
          <w:szCs w:val="24"/>
        </w:rPr>
        <w:t xml:space="preserve">Il termine “Società” indica quindi tutte e ciascuna delle Compagnie assicuratrici costituenti il riparto di coassicurazione. </w:t>
      </w:r>
    </w:p>
    <w:p w14:paraId="06E869F2" w14:textId="77777777" w:rsidR="00841B38" w:rsidRPr="00272E30" w:rsidRDefault="00841B38" w:rsidP="00841B38">
      <w:pPr>
        <w:widowControl w:val="0"/>
        <w:tabs>
          <w:tab w:val="left" w:pos="720"/>
          <w:tab w:val="left" w:pos="1070"/>
          <w:tab w:val="left" w:pos="1440"/>
          <w:tab w:val="left" w:pos="1795"/>
          <w:tab w:val="left" w:pos="2070"/>
          <w:tab w:val="left" w:pos="2521"/>
          <w:tab w:val="left" w:pos="2884"/>
          <w:tab w:val="left" w:pos="3240"/>
          <w:tab w:val="left" w:pos="3956"/>
          <w:tab w:val="left" w:pos="4682"/>
          <w:tab w:val="left" w:pos="5407"/>
          <w:tab w:val="left" w:pos="6133"/>
          <w:tab w:val="left" w:pos="6842"/>
          <w:tab w:val="left" w:pos="7552"/>
          <w:tab w:val="left" w:pos="8277"/>
        </w:tabs>
        <w:rPr>
          <w:rFonts w:ascii="Times New Roman" w:hAnsi="Times New Roman"/>
          <w:noProof/>
          <w:szCs w:val="24"/>
        </w:rPr>
      </w:pPr>
      <w:r w:rsidRPr="00272E30">
        <w:rPr>
          <w:rFonts w:ascii="Times New Roman" w:hAnsi="Times New Roman"/>
          <w:noProof/>
          <w:szCs w:val="24"/>
        </w:rPr>
        <w:t>La Società coassicuratrice riconosce come validi ed efficaci anche nei propri confronti tutti gli atti , nessuno escluso né eccettuato, compiuti dalla Delegataria per conto comune.</w:t>
      </w:r>
    </w:p>
    <w:p w14:paraId="1D3514E6" w14:textId="77777777" w:rsidR="00841B38" w:rsidRPr="00272E30" w:rsidRDefault="00841B38" w:rsidP="00841B38">
      <w:pPr>
        <w:rPr>
          <w:rFonts w:ascii="Times New Roman" w:hAnsi="Times New Roman"/>
          <w:szCs w:val="24"/>
        </w:rPr>
      </w:pPr>
      <w:r w:rsidRPr="00272E30">
        <w:rPr>
          <w:rFonts w:ascii="Times New Roman" w:hAnsi="Times New Roman"/>
          <w:szCs w:val="24"/>
        </w:rPr>
        <w:t>Le Società convengono che l’incasso dei premi di polizza avverrà per il tramite della Società Delegataria, che provvederà a corrisponderlo a ciascuna Società secondo le rispettive quote percentuali di partecipazione:</w:t>
      </w:r>
    </w:p>
    <w:p w14:paraId="186F86EF" w14:textId="77777777" w:rsidR="00841B38" w:rsidRPr="00272E30" w:rsidRDefault="00841B38" w:rsidP="00841B38">
      <w:pPr>
        <w:pStyle w:val="Intestazione"/>
        <w:widowControl w:val="0"/>
        <w:tabs>
          <w:tab w:val="clear" w:pos="4819"/>
          <w:tab w:val="clear" w:pos="9638"/>
        </w:tabs>
        <w:jc w:val="left"/>
        <w:rPr>
          <w:rFonts w:ascii="Times New Roman" w:hAnsi="Times New Roman"/>
          <w:szCs w:val="24"/>
        </w:rPr>
      </w:pPr>
      <w:r w:rsidRPr="00272E30">
        <w:rPr>
          <w:rFonts w:ascii="Times New Roman" w:hAnsi="Times New Roman"/>
          <w:szCs w:val="24"/>
        </w:rPr>
        <w:t>Compagnia …</w:t>
      </w:r>
      <w:r w:rsidRPr="00272E30">
        <w:rPr>
          <w:rFonts w:ascii="Times New Roman" w:hAnsi="Times New Roman"/>
          <w:szCs w:val="24"/>
        </w:rPr>
        <w:tab/>
        <w:t xml:space="preserve">  </w:t>
      </w:r>
      <w:r w:rsidRPr="00272E30">
        <w:rPr>
          <w:rFonts w:ascii="Times New Roman" w:hAnsi="Times New Roman"/>
          <w:szCs w:val="24"/>
        </w:rPr>
        <w:tab/>
        <w:t>Quota xx% (Società Delegataria)</w:t>
      </w:r>
    </w:p>
    <w:p w14:paraId="09984E54" w14:textId="77777777" w:rsidR="00841B38" w:rsidRPr="00272E30" w:rsidRDefault="00841B38" w:rsidP="00841B38">
      <w:pPr>
        <w:pStyle w:val="Intestazione"/>
        <w:widowControl w:val="0"/>
        <w:tabs>
          <w:tab w:val="clear" w:pos="4819"/>
          <w:tab w:val="clear" w:pos="9638"/>
        </w:tabs>
        <w:jc w:val="left"/>
        <w:rPr>
          <w:rFonts w:ascii="Times New Roman" w:hAnsi="Times New Roman"/>
          <w:szCs w:val="24"/>
        </w:rPr>
      </w:pPr>
      <w:r w:rsidRPr="00272E30">
        <w:rPr>
          <w:rFonts w:ascii="Times New Roman" w:hAnsi="Times New Roman"/>
          <w:szCs w:val="24"/>
        </w:rPr>
        <w:t>Compagnia …</w:t>
      </w:r>
      <w:r w:rsidRPr="00272E30">
        <w:rPr>
          <w:rFonts w:ascii="Times New Roman" w:hAnsi="Times New Roman"/>
          <w:szCs w:val="24"/>
        </w:rPr>
        <w:tab/>
      </w:r>
      <w:r w:rsidRPr="00272E30">
        <w:rPr>
          <w:rFonts w:ascii="Times New Roman" w:hAnsi="Times New Roman"/>
          <w:szCs w:val="24"/>
        </w:rPr>
        <w:tab/>
        <w:t>Quota xx</w:t>
      </w:r>
      <w:proofErr w:type="gramStart"/>
      <w:r w:rsidRPr="00272E30">
        <w:rPr>
          <w:rFonts w:ascii="Times New Roman" w:hAnsi="Times New Roman"/>
          <w:szCs w:val="24"/>
        </w:rPr>
        <w:t>%  (</w:t>
      </w:r>
      <w:proofErr w:type="gramEnd"/>
      <w:r w:rsidRPr="00272E30">
        <w:rPr>
          <w:rFonts w:ascii="Times New Roman" w:hAnsi="Times New Roman"/>
          <w:szCs w:val="24"/>
        </w:rPr>
        <w:t>Società Coassicuratrice)</w:t>
      </w:r>
    </w:p>
    <w:p w14:paraId="33019547" w14:textId="77777777" w:rsidR="00841B38" w:rsidRPr="00272E30" w:rsidRDefault="00841B38" w:rsidP="00841B38">
      <w:pPr>
        <w:pStyle w:val="Intestazione"/>
        <w:widowControl w:val="0"/>
        <w:tabs>
          <w:tab w:val="clear" w:pos="4819"/>
          <w:tab w:val="clear" w:pos="9638"/>
        </w:tabs>
        <w:jc w:val="left"/>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5"/>
      </w:tblGrid>
      <w:tr w:rsidR="00841B38" w:rsidRPr="00272E30" w14:paraId="50668AF0" w14:textId="77777777" w:rsidTr="000A060F">
        <w:tc>
          <w:tcPr>
            <w:tcW w:w="9495" w:type="dxa"/>
            <w:tcBorders>
              <w:top w:val="nil"/>
              <w:left w:val="nil"/>
              <w:right w:val="nil"/>
            </w:tcBorders>
          </w:tcPr>
          <w:p w14:paraId="5EC89770" w14:textId="77777777" w:rsidR="00841B38" w:rsidRPr="00272E30" w:rsidRDefault="00841B38" w:rsidP="000A060F">
            <w:pPr>
              <w:pStyle w:val="StileStileOGGETTOArialFrutiger47LightCn1"/>
              <w:rPr>
                <w:rFonts w:ascii="Times New Roman" w:hAnsi="Times New Roman"/>
                <w:b/>
                <w:szCs w:val="24"/>
              </w:rPr>
            </w:pPr>
            <w:bookmarkStart w:id="37" w:name="_Toc144640708"/>
            <w:r w:rsidRPr="00272E30">
              <w:rPr>
                <w:rFonts w:ascii="Times New Roman" w:hAnsi="Times New Roman"/>
                <w:b/>
                <w:szCs w:val="24"/>
              </w:rPr>
              <w:t>Art. 6: Trattamento dei dati</w:t>
            </w:r>
            <w:bookmarkEnd w:id="37"/>
          </w:p>
        </w:tc>
      </w:tr>
    </w:tbl>
    <w:p w14:paraId="08ECFE92" w14:textId="77777777" w:rsidR="00841B38" w:rsidRPr="00272E30" w:rsidRDefault="00841B38" w:rsidP="00841B38">
      <w:pPr>
        <w:jc w:val="center"/>
        <w:rPr>
          <w:rFonts w:ascii="Times New Roman" w:hAnsi="Times New Roman"/>
          <w:szCs w:val="24"/>
        </w:rPr>
      </w:pPr>
    </w:p>
    <w:p w14:paraId="06EED14D" w14:textId="77777777" w:rsidR="00841B38" w:rsidRPr="008847E9" w:rsidRDefault="00F71159" w:rsidP="00F71159">
      <w:pPr>
        <w:tabs>
          <w:tab w:val="clear" w:pos="284"/>
          <w:tab w:val="clear" w:pos="567"/>
        </w:tabs>
        <w:jc w:val="left"/>
      </w:pPr>
      <w:r w:rsidRPr="00F71159">
        <w:rPr>
          <w:rFonts w:ascii="Times New Roman" w:hAnsi="Times New Roman"/>
          <w:szCs w:val="24"/>
          <w:lang w:eastAsia="en-US"/>
        </w:rPr>
        <w:t>In base a quanto disposto dalla normativa vigente e dal disposto del regolamento dell’Unione Europea n° 2016/679 (</w:t>
      </w:r>
      <w:r w:rsidR="00297895">
        <w:rPr>
          <w:rFonts w:ascii="Times New Roman" w:hAnsi="Times New Roman"/>
          <w:szCs w:val="24"/>
          <w:lang w:eastAsia="en-US"/>
        </w:rPr>
        <w:t>R</w:t>
      </w:r>
      <w:r w:rsidRPr="00F71159">
        <w:rPr>
          <w:rFonts w:ascii="Times New Roman" w:hAnsi="Times New Roman"/>
          <w:szCs w:val="24"/>
          <w:lang w:eastAsia="en-US"/>
        </w:rPr>
        <w:t>egolamento generale sulla protezione dei dati),</w:t>
      </w:r>
      <w:r w:rsidRPr="00F71159">
        <w:rPr>
          <w:rFonts w:ascii="Times New Roman" w:hAnsi="Times New Roman"/>
          <w:sz w:val="22"/>
          <w:lang w:eastAsia="en-US"/>
        </w:rPr>
        <w:t xml:space="preserve"> </w:t>
      </w:r>
      <w:r w:rsidRPr="00F71159">
        <w:rPr>
          <w:rFonts w:ascii="Times New Roman" w:hAnsi="Times New Roman"/>
          <w:szCs w:val="24"/>
          <w:lang w:eastAsia="en-US"/>
        </w:rPr>
        <w:t>ciascuna delle parti consente il trattamento dei dati personali rilevabili dalla polizza o che ne derivino, per le finalità strettamente connesse agli adempimenti degli obblighi contrattuali.</w:t>
      </w:r>
    </w:p>
    <w:p w14:paraId="12E03B89" w14:textId="77777777" w:rsidR="00841B38" w:rsidRPr="00272E30" w:rsidRDefault="00841B38" w:rsidP="00841B38">
      <w:pPr>
        <w:pStyle w:val="Intestazione"/>
        <w:tabs>
          <w:tab w:val="clear" w:pos="4819"/>
          <w:tab w:val="clear" w:pos="9638"/>
          <w:tab w:val="left" w:pos="284"/>
          <w:tab w:val="left" w:pos="567"/>
        </w:tabs>
        <w:rPr>
          <w:rFonts w:ascii="Times New Roman" w:hAnsi="Times New Roman"/>
          <w:szCs w:val="24"/>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571"/>
      </w:tblGrid>
      <w:tr w:rsidR="00841B38" w:rsidRPr="00272E30" w14:paraId="48B0173D" w14:textId="77777777" w:rsidTr="000A060F">
        <w:tc>
          <w:tcPr>
            <w:tcW w:w="9571" w:type="dxa"/>
          </w:tcPr>
          <w:p w14:paraId="3F58B1F7" w14:textId="77777777" w:rsidR="00841B38" w:rsidRPr="00272E30" w:rsidRDefault="00841B38" w:rsidP="005B15DD">
            <w:pPr>
              <w:pStyle w:val="StileOGGETTOArial"/>
              <w:rPr>
                <w:rFonts w:ascii="Times New Roman" w:hAnsi="Times New Roman"/>
                <w:szCs w:val="24"/>
              </w:rPr>
            </w:pPr>
            <w:bookmarkStart w:id="38" w:name="_Toc165432528"/>
            <w:bookmarkStart w:id="39" w:name="_Toc165866221"/>
            <w:bookmarkStart w:id="40" w:name="_Toc165867733"/>
            <w:bookmarkStart w:id="41" w:name="_Toc165889861"/>
            <w:bookmarkStart w:id="42" w:name="_Toc139787956"/>
            <w:bookmarkStart w:id="43" w:name="_Toc141263801"/>
            <w:r w:rsidRPr="00272E30">
              <w:rPr>
                <w:rFonts w:ascii="Times New Roman" w:hAnsi="Times New Roman"/>
                <w:szCs w:val="24"/>
              </w:rPr>
              <w:t xml:space="preserve">Art. </w:t>
            </w:r>
            <w:r w:rsidR="005B15DD">
              <w:rPr>
                <w:rFonts w:ascii="Times New Roman" w:hAnsi="Times New Roman"/>
                <w:szCs w:val="24"/>
              </w:rPr>
              <w:t>7</w:t>
            </w:r>
            <w:r w:rsidRPr="00272E30">
              <w:rPr>
                <w:rFonts w:ascii="Times New Roman" w:hAnsi="Times New Roman"/>
                <w:szCs w:val="24"/>
              </w:rPr>
              <w:t>: Disposizione finale</w:t>
            </w:r>
            <w:bookmarkEnd w:id="38"/>
            <w:bookmarkEnd w:id="39"/>
            <w:bookmarkEnd w:id="40"/>
            <w:bookmarkEnd w:id="41"/>
          </w:p>
        </w:tc>
      </w:tr>
    </w:tbl>
    <w:p w14:paraId="26785614" w14:textId="77777777" w:rsidR="00841B38" w:rsidRPr="00272E30" w:rsidRDefault="00841B38" w:rsidP="00841B38">
      <w:pPr>
        <w:widowControl w:val="0"/>
        <w:rPr>
          <w:rFonts w:ascii="Times New Roman" w:hAnsi="Times New Roman"/>
          <w:szCs w:val="24"/>
        </w:rPr>
      </w:pPr>
    </w:p>
    <w:p w14:paraId="718B0BB6" w14:textId="77777777" w:rsidR="00841B38" w:rsidRPr="00272E30" w:rsidRDefault="00841B38" w:rsidP="00841B38">
      <w:pPr>
        <w:widowControl w:val="0"/>
        <w:rPr>
          <w:rFonts w:ascii="Times New Roman" w:hAnsi="Times New Roman"/>
          <w:szCs w:val="24"/>
        </w:rPr>
      </w:pPr>
      <w:r w:rsidRPr="00272E30">
        <w:rPr>
          <w:rFonts w:ascii="Times New Roman" w:hAnsi="Times New Roman"/>
          <w:szCs w:val="24"/>
        </w:rPr>
        <w:t>Rimane convenuto che si intendono operanti solo le presenti norme dattiloscritte.</w:t>
      </w:r>
    </w:p>
    <w:p w14:paraId="7E4D4C22" w14:textId="77777777" w:rsidR="00841B38" w:rsidRPr="00272E30" w:rsidRDefault="00841B38" w:rsidP="00841B38">
      <w:pPr>
        <w:widowControl w:val="0"/>
        <w:rPr>
          <w:rFonts w:ascii="Times New Roman" w:hAnsi="Times New Roman"/>
          <w:szCs w:val="24"/>
        </w:rPr>
      </w:pPr>
      <w:r w:rsidRPr="00272E30">
        <w:rPr>
          <w:rFonts w:ascii="Times New Roman" w:hAnsi="Times New Roman"/>
          <w:szCs w:val="24"/>
        </w:rPr>
        <w:t>La firma apposta dalla Contraente su modelli a stampa forniti dalla Società Assicuratrice vale solo quale presa d’atto del premio e della ripartizione del rischio tra le Società partecipanti alla associazione temporanea di imprese o coassicurazione (se esistente).</w:t>
      </w:r>
    </w:p>
    <w:p w14:paraId="766EC0D7" w14:textId="77777777" w:rsidR="00841B38" w:rsidRPr="00272E30" w:rsidRDefault="00841B38" w:rsidP="00841B38">
      <w:pPr>
        <w:rPr>
          <w:rFonts w:ascii="Times New Roman" w:hAnsi="Times New Roman"/>
          <w:b/>
          <w:szCs w:val="24"/>
        </w:rPr>
      </w:pPr>
    </w:p>
    <w:p w14:paraId="11E8E820" w14:textId="77777777" w:rsidR="00841B38" w:rsidRPr="00272E30" w:rsidRDefault="00841B38" w:rsidP="00841B38">
      <w:pPr>
        <w:rPr>
          <w:rFonts w:ascii="Times New Roman" w:hAnsi="Times New Roman"/>
          <w:szCs w:val="24"/>
        </w:rPr>
      </w:pPr>
      <w:r w:rsidRPr="00272E30">
        <w:rPr>
          <w:rFonts w:ascii="Times New Roman" w:hAnsi="Times New Roman"/>
          <w:b/>
          <w:szCs w:val="24"/>
        </w:rPr>
        <w:br w:type="page"/>
      </w:r>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9495"/>
      </w:tblGrid>
      <w:tr w:rsidR="00841B38" w:rsidRPr="00272E30" w14:paraId="279C5D64" w14:textId="77777777" w:rsidTr="000A060F">
        <w:tc>
          <w:tcPr>
            <w:tcW w:w="9495" w:type="dxa"/>
            <w:tcBorders>
              <w:bottom w:val="single" w:sz="4" w:space="0" w:color="auto"/>
            </w:tcBorders>
          </w:tcPr>
          <w:p w14:paraId="2F1DDC62" w14:textId="77777777" w:rsidR="00841B38" w:rsidRPr="00272E30" w:rsidRDefault="00841B38" w:rsidP="000A060F">
            <w:pPr>
              <w:pStyle w:val="Titolo1"/>
              <w:jc w:val="both"/>
              <w:rPr>
                <w:rFonts w:ascii="Times New Roman" w:hAnsi="Times New Roman"/>
                <w:color w:val="auto"/>
                <w:szCs w:val="24"/>
              </w:rPr>
            </w:pPr>
            <w:bookmarkStart w:id="44" w:name="_Toc144640710"/>
            <w:r w:rsidRPr="00272E30">
              <w:rPr>
                <w:rFonts w:ascii="Times New Roman" w:hAnsi="Times New Roman"/>
                <w:color w:val="auto"/>
                <w:szCs w:val="24"/>
              </w:rPr>
              <w:lastRenderedPageBreak/>
              <w:t>CONTEGGIO DEL PREMIO DI POLIZZA</w:t>
            </w:r>
            <w:bookmarkEnd w:id="42"/>
            <w:bookmarkEnd w:id="43"/>
            <w:bookmarkEnd w:id="44"/>
            <w:r w:rsidRPr="00272E30">
              <w:rPr>
                <w:rFonts w:ascii="Times New Roman" w:hAnsi="Times New Roman"/>
                <w:color w:val="auto"/>
                <w:szCs w:val="24"/>
              </w:rPr>
              <w:t xml:space="preserve"> </w:t>
            </w:r>
          </w:p>
        </w:tc>
      </w:tr>
    </w:tbl>
    <w:p w14:paraId="34B78B3D" w14:textId="77777777" w:rsidR="00841B38" w:rsidRPr="00272E30" w:rsidRDefault="00841B38" w:rsidP="00841B38">
      <w:pPr>
        <w:ind w:right="-1"/>
        <w:jc w:val="center"/>
        <w:rPr>
          <w:rFonts w:ascii="Times New Roman" w:hAnsi="Times New Roman"/>
          <w:szCs w:val="24"/>
          <w:u w:val="single"/>
        </w:rPr>
      </w:pPr>
    </w:p>
    <w:p w14:paraId="006568B3" w14:textId="77777777" w:rsidR="00841B38" w:rsidRPr="00272E30" w:rsidRDefault="00841B38" w:rsidP="00841B38">
      <w:pPr>
        <w:rPr>
          <w:rFonts w:ascii="Times New Roman" w:hAnsi="Times New Roman"/>
          <w:szCs w:val="24"/>
        </w:rPr>
      </w:pPr>
    </w:p>
    <w:p w14:paraId="4D6E3DB8" w14:textId="77777777" w:rsidR="00841B38" w:rsidRPr="00272E30" w:rsidRDefault="00841B38" w:rsidP="00841B38">
      <w:pPr>
        <w:rPr>
          <w:rFonts w:ascii="Times New Roman" w:hAnsi="Times New Roman"/>
          <w:szCs w:val="24"/>
        </w:rPr>
      </w:pPr>
    </w:p>
    <w:tbl>
      <w:tblPr>
        <w:tblW w:w="9993" w:type="dxa"/>
        <w:tblLayout w:type="fixed"/>
        <w:tblCellMar>
          <w:left w:w="70" w:type="dxa"/>
          <w:right w:w="70" w:type="dxa"/>
        </w:tblCellMar>
        <w:tblLook w:val="0000" w:firstRow="0" w:lastRow="0" w:firstColumn="0" w:lastColumn="0" w:noHBand="0" w:noVBand="0"/>
      </w:tblPr>
      <w:tblGrid>
        <w:gridCol w:w="1488"/>
        <w:gridCol w:w="1276"/>
        <w:gridCol w:w="567"/>
        <w:gridCol w:w="850"/>
        <w:gridCol w:w="567"/>
        <w:gridCol w:w="425"/>
        <w:gridCol w:w="1134"/>
        <w:gridCol w:w="1134"/>
        <w:gridCol w:w="1134"/>
        <w:gridCol w:w="1418"/>
      </w:tblGrid>
      <w:tr w:rsidR="00841B38" w:rsidRPr="00272E30" w14:paraId="2EBAF788" w14:textId="77777777" w:rsidTr="000A060F">
        <w:trPr>
          <w:cantSplit/>
        </w:trPr>
        <w:tc>
          <w:tcPr>
            <w:tcW w:w="1488" w:type="dxa"/>
          </w:tcPr>
          <w:p w14:paraId="19429982" w14:textId="77777777" w:rsidR="00841B38" w:rsidRPr="00272E30" w:rsidRDefault="00841B38" w:rsidP="000A060F">
            <w:pPr>
              <w:jc w:val="left"/>
              <w:rPr>
                <w:rFonts w:ascii="Times New Roman" w:hAnsi="Times New Roman"/>
                <w:szCs w:val="24"/>
              </w:rPr>
            </w:pPr>
            <w:r w:rsidRPr="00272E30">
              <w:rPr>
                <w:rFonts w:ascii="Times New Roman" w:hAnsi="Times New Roman"/>
                <w:szCs w:val="24"/>
              </w:rPr>
              <w:t>Destinatari</w:t>
            </w:r>
          </w:p>
          <w:p w14:paraId="2B07D40A" w14:textId="77777777" w:rsidR="00841B38" w:rsidRPr="00272E30" w:rsidRDefault="00841B38" w:rsidP="000A060F">
            <w:pPr>
              <w:jc w:val="left"/>
              <w:rPr>
                <w:rFonts w:ascii="Times New Roman" w:hAnsi="Times New Roman"/>
                <w:szCs w:val="24"/>
              </w:rPr>
            </w:pPr>
            <w:r w:rsidRPr="00272E30">
              <w:rPr>
                <w:rFonts w:ascii="Times New Roman" w:hAnsi="Times New Roman"/>
                <w:szCs w:val="24"/>
              </w:rPr>
              <w:t xml:space="preserve">della </w:t>
            </w:r>
          </w:p>
          <w:p w14:paraId="665E45DE" w14:textId="77777777" w:rsidR="00841B38" w:rsidRPr="00272E30" w:rsidRDefault="00841B38" w:rsidP="000A060F">
            <w:pPr>
              <w:jc w:val="left"/>
              <w:rPr>
                <w:rFonts w:ascii="Times New Roman" w:hAnsi="Times New Roman"/>
                <w:szCs w:val="24"/>
              </w:rPr>
            </w:pPr>
            <w:r w:rsidRPr="00272E30">
              <w:rPr>
                <w:rFonts w:ascii="Times New Roman" w:hAnsi="Times New Roman"/>
                <w:szCs w:val="24"/>
              </w:rPr>
              <w:t>assicurazione</w:t>
            </w:r>
          </w:p>
          <w:p w14:paraId="49AB455E" w14:textId="77777777" w:rsidR="00841B38" w:rsidRPr="00272E30" w:rsidRDefault="00841B38" w:rsidP="000A060F">
            <w:pPr>
              <w:jc w:val="left"/>
              <w:rPr>
                <w:rFonts w:ascii="Times New Roman" w:hAnsi="Times New Roman"/>
                <w:szCs w:val="24"/>
              </w:rPr>
            </w:pPr>
          </w:p>
        </w:tc>
        <w:tc>
          <w:tcPr>
            <w:tcW w:w="4819" w:type="dxa"/>
            <w:gridSpan w:val="6"/>
          </w:tcPr>
          <w:p w14:paraId="4A90FA52" w14:textId="77777777" w:rsidR="00841B38" w:rsidRPr="00272E30" w:rsidRDefault="00841B38" w:rsidP="000A060F">
            <w:pPr>
              <w:jc w:val="center"/>
              <w:rPr>
                <w:rFonts w:ascii="Times New Roman" w:hAnsi="Times New Roman"/>
                <w:szCs w:val="24"/>
              </w:rPr>
            </w:pPr>
            <w:r w:rsidRPr="00272E30">
              <w:rPr>
                <w:rFonts w:ascii="Times New Roman" w:hAnsi="Times New Roman"/>
                <w:szCs w:val="24"/>
              </w:rPr>
              <w:t>Capitali assicurati</w:t>
            </w:r>
          </w:p>
          <w:p w14:paraId="36DFE718" w14:textId="77777777" w:rsidR="00841B38" w:rsidRPr="00272E30" w:rsidRDefault="00841B38" w:rsidP="000A060F">
            <w:pPr>
              <w:jc w:val="center"/>
              <w:rPr>
                <w:rFonts w:ascii="Times New Roman" w:hAnsi="Times New Roman"/>
                <w:szCs w:val="24"/>
              </w:rPr>
            </w:pPr>
          </w:p>
        </w:tc>
        <w:tc>
          <w:tcPr>
            <w:tcW w:w="1134" w:type="dxa"/>
          </w:tcPr>
          <w:p w14:paraId="46B14C40"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Numero</w:t>
            </w:r>
          </w:p>
          <w:p w14:paraId="1AC7067F"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assicurati</w:t>
            </w:r>
          </w:p>
        </w:tc>
        <w:tc>
          <w:tcPr>
            <w:tcW w:w="1134" w:type="dxa"/>
          </w:tcPr>
          <w:p w14:paraId="60510868"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 xml:space="preserve">Premio </w:t>
            </w:r>
            <w:proofErr w:type="spellStart"/>
            <w:r w:rsidRPr="00272E30">
              <w:rPr>
                <w:rFonts w:ascii="Times New Roman" w:hAnsi="Times New Roman"/>
                <w:szCs w:val="24"/>
              </w:rPr>
              <w:t>imp</w:t>
            </w:r>
            <w:proofErr w:type="spellEnd"/>
            <w:r w:rsidRPr="00272E30">
              <w:rPr>
                <w:rFonts w:ascii="Times New Roman" w:hAnsi="Times New Roman"/>
                <w:szCs w:val="24"/>
              </w:rPr>
              <w:t>.</w:t>
            </w:r>
          </w:p>
          <w:p w14:paraId="1FBC688E"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unitario</w:t>
            </w:r>
          </w:p>
        </w:tc>
        <w:tc>
          <w:tcPr>
            <w:tcW w:w="1418" w:type="dxa"/>
          </w:tcPr>
          <w:p w14:paraId="1A03E335"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 xml:space="preserve">Premio </w:t>
            </w:r>
            <w:proofErr w:type="spellStart"/>
            <w:r w:rsidRPr="00272E30">
              <w:rPr>
                <w:rFonts w:ascii="Times New Roman" w:hAnsi="Times New Roman"/>
                <w:szCs w:val="24"/>
              </w:rPr>
              <w:t>imp</w:t>
            </w:r>
            <w:proofErr w:type="spellEnd"/>
            <w:r w:rsidRPr="00272E30">
              <w:rPr>
                <w:rFonts w:ascii="Times New Roman" w:hAnsi="Times New Roman"/>
                <w:szCs w:val="24"/>
              </w:rPr>
              <w:t>.</w:t>
            </w:r>
          </w:p>
          <w:p w14:paraId="22303701"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totale</w:t>
            </w:r>
          </w:p>
        </w:tc>
      </w:tr>
      <w:tr w:rsidR="00841B38" w:rsidRPr="00272E30" w14:paraId="69BEC140" w14:textId="77777777" w:rsidTr="000A060F">
        <w:tc>
          <w:tcPr>
            <w:tcW w:w="1488" w:type="dxa"/>
          </w:tcPr>
          <w:p w14:paraId="55B6F1E6" w14:textId="77777777" w:rsidR="00841B38" w:rsidRPr="00272E30" w:rsidRDefault="00841B38" w:rsidP="000A060F">
            <w:pPr>
              <w:jc w:val="left"/>
              <w:rPr>
                <w:rFonts w:ascii="Times New Roman" w:hAnsi="Times New Roman"/>
                <w:szCs w:val="24"/>
              </w:rPr>
            </w:pPr>
            <w:r w:rsidRPr="00272E30">
              <w:rPr>
                <w:rFonts w:ascii="Times New Roman" w:hAnsi="Times New Roman"/>
                <w:szCs w:val="24"/>
              </w:rPr>
              <w:t>Gruppi di</w:t>
            </w:r>
          </w:p>
          <w:p w14:paraId="666AE80F" w14:textId="77777777" w:rsidR="00841B38" w:rsidRPr="00272E30" w:rsidRDefault="00841B38" w:rsidP="000A060F">
            <w:pPr>
              <w:jc w:val="left"/>
              <w:rPr>
                <w:rFonts w:ascii="Times New Roman" w:hAnsi="Times New Roman"/>
                <w:szCs w:val="24"/>
              </w:rPr>
            </w:pPr>
            <w:r w:rsidRPr="00272E30">
              <w:rPr>
                <w:rFonts w:ascii="Times New Roman" w:hAnsi="Times New Roman"/>
                <w:szCs w:val="24"/>
              </w:rPr>
              <w:t>appartenenza</w:t>
            </w:r>
          </w:p>
        </w:tc>
        <w:tc>
          <w:tcPr>
            <w:tcW w:w="1276" w:type="dxa"/>
          </w:tcPr>
          <w:p w14:paraId="2E5569AE"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caso morte</w:t>
            </w:r>
          </w:p>
        </w:tc>
        <w:tc>
          <w:tcPr>
            <w:tcW w:w="1417" w:type="dxa"/>
            <w:gridSpan w:val="2"/>
          </w:tcPr>
          <w:p w14:paraId="1DC41713"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invalidità permanente</w:t>
            </w:r>
          </w:p>
        </w:tc>
        <w:tc>
          <w:tcPr>
            <w:tcW w:w="992" w:type="dxa"/>
            <w:gridSpan w:val="2"/>
          </w:tcPr>
          <w:p w14:paraId="06B5E5BC"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diaria ro o gesso</w:t>
            </w:r>
          </w:p>
        </w:tc>
        <w:tc>
          <w:tcPr>
            <w:tcW w:w="1134" w:type="dxa"/>
          </w:tcPr>
          <w:p w14:paraId="0B3B08C2"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 xml:space="preserve">spese </w:t>
            </w:r>
          </w:p>
          <w:p w14:paraId="72CBBB70"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mediche</w:t>
            </w:r>
          </w:p>
        </w:tc>
        <w:tc>
          <w:tcPr>
            <w:tcW w:w="1134" w:type="dxa"/>
          </w:tcPr>
          <w:p w14:paraId="0CE2A40A" w14:textId="77777777" w:rsidR="00841B38" w:rsidRPr="00272E30" w:rsidRDefault="00841B38" w:rsidP="007E6399">
            <w:pPr>
              <w:jc w:val="right"/>
              <w:rPr>
                <w:rFonts w:ascii="Times New Roman" w:hAnsi="Times New Roman"/>
                <w:szCs w:val="24"/>
              </w:rPr>
            </w:pPr>
          </w:p>
        </w:tc>
        <w:tc>
          <w:tcPr>
            <w:tcW w:w="1134" w:type="dxa"/>
          </w:tcPr>
          <w:p w14:paraId="6DBBB9EB" w14:textId="77777777" w:rsidR="00841B38" w:rsidRPr="00272E30" w:rsidRDefault="00841B38" w:rsidP="000A060F">
            <w:pPr>
              <w:jc w:val="center"/>
              <w:rPr>
                <w:rFonts w:ascii="Times New Roman" w:hAnsi="Times New Roman"/>
                <w:szCs w:val="24"/>
              </w:rPr>
            </w:pPr>
          </w:p>
        </w:tc>
        <w:tc>
          <w:tcPr>
            <w:tcW w:w="1418" w:type="dxa"/>
          </w:tcPr>
          <w:p w14:paraId="55D8659B" w14:textId="77777777" w:rsidR="00841B38" w:rsidRPr="00272E30" w:rsidRDefault="00841B38" w:rsidP="000A060F">
            <w:pPr>
              <w:rPr>
                <w:rFonts w:ascii="Times New Roman" w:hAnsi="Times New Roman"/>
                <w:szCs w:val="24"/>
              </w:rPr>
            </w:pPr>
          </w:p>
        </w:tc>
      </w:tr>
      <w:tr w:rsidR="00841B38" w:rsidRPr="00272E30" w14:paraId="17CF9F83" w14:textId="77777777" w:rsidTr="000A060F">
        <w:tc>
          <w:tcPr>
            <w:tcW w:w="1488" w:type="dxa"/>
            <w:tcBorders>
              <w:top w:val="single" w:sz="4" w:space="0" w:color="auto"/>
            </w:tcBorders>
          </w:tcPr>
          <w:p w14:paraId="56089B33" w14:textId="77777777" w:rsidR="00841B38" w:rsidRPr="00272E30" w:rsidRDefault="00841B38" w:rsidP="000A060F">
            <w:pPr>
              <w:rPr>
                <w:rFonts w:ascii="Times New Roman" w:hAnsi="Times New Roman"/>
                <w:szCs w:val="24"/>
              </w:rPr>
            </w:pPr>
            <w:r w:rsidRPr="00272E30">
              <w:rPr>
                <w:rFonts w:ascii="Times New Roman" w:hAnsi="Times New Roman"/>
                <w:szCs w:val="24"/>
              </w:rPr>
              <w:t xml:space="preserve"> </w:t>
            </w:r>
          </w:p>
        </w:tc>
        <w:tc>
          <w:tcPr>
            <w:tcW w:w="1276" w:type="dxa"/>
            <w:tcBorders>
              <w:top w:val="single" w:sz="4" w:space="0" w:color="auto"/>
            </w:tcBorders>
          </w:tcPr>
          <w:p w14:paraId="2336E366"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 xml:space="preserve"> </w:t>
            </w:r>
          </w:p>
        </w:tc>
        <w:tc>
          <w:tcPr>
            <w:tcW w:w="1417" w:type="dxa"/>
            <w:gridSpan w:val="2"/>
            <w:tcBorders>
              <w:top w:val="single" w:sz="4" w:space="0" w:color="auto"/>
            </w:tcBorders>
          </w:tcPr>
          <w:p w14:paraId="0BBE7ACD" w14:textId="77777777" w:rsidR="00841B38" w:rsidRPr="00272E30" w:rsidRDefault="00841B38" w:rsidP="000A060F">
            <w:pPr>
              <w:jc w:val="right"/>
              <w:rPr>
                <w:rFonts w:ascii="Times New Roman" w:hAnsi="Times New Roman"/>
                <w:szCs w:val="24"/>
              </w:rPr>
            </w:pPr>
          </w:p>
        </w:tc>
        <w:tc>
          <w:tcPr>
            <w:tcW w:w="992" w:type="dxa"/>
            <w:gridSpan w:val="2"/>
            <w:tcBorders>
              <w:top w:val="single" w:sz="4" w:space="0" w:color="auto"/>
            </w:tcBorders>
          </w:tcPr>
          <w:p w14:paraId="2579CD89" w14:textId="77777777" w:rsidR="00841B38" w:rsidRPr="00272E30" w:rsidRDefault="00841B38" w:rsidP="000A060F">
            <w:pPr>
              <w:jc w:val="right"/>
              <w:rPr>
                <w:rFonts w:ascii="Times New Roman" w:hAnsi="Times New Roman"/>
                <w:szCs w:val="24"/>
              </w:rPr>
            </w:pPr>
          </w:p>
        </w:tc>
        <w:tc>
          <w:tcPr>
            <w:tcW w:w="1134" w:type="dxa"/>
            <w:tcBorders>
              <w:top w:val="single" w:sz="4" w:space="0" w:color="auto"/>
            </w:tcBorders>
          </w:tcPr>
          <w:p w14:paraId="4CCECA0D" w14:textId="77777777" w:rsidR="00841B38" w:rsidRPr="00272E30" w:rsidRDefault="00841B38" w:rsidP="000A060F">
            <w:pPr>
              <w:jc w:val="right"/>
              <w:rPr>
                <w:rFonts w:ascii="Times New Roman" w:hAnsi="Times New Roman"/>
                <w:szCs w:val="24"/>
              </w:rPr>
            </w:pPr>
          </w:p>
        </w:tc>
        <w:tc>
          <w:tcPr>
            <w:tcW w:w="1134" w:type="dxa"/>
            <w:tcBorders>
              <w:top w:val="single" w:sz="4" w:space="0" w:color="auto"/>
            </w:tcBorders>
          </w:tcPr>
          <w:p w14:paraId="342A20ED" w14:textId="77777777" w:rsidR="00841B38" w:rsidRPr="00272E30" w:rsidRDefault="00841B38" w:rsidP="007E6399">
            <w:pPr>
              <w:jc w:val="right"/>
              <w:rPr>
                <w:rFonts w:ascii="Times New Roman" w:hAnsi="Times New Roman"/>
                <w:szCs w:val="24"/>
              </w:rPr>
            </w:pPr>
          </w:p>
        </w:tc>
        <w:tc>
          <w:tcPr>
            <w:tcW w:w="1134" w:type="dxa"/>
            <w:tcBorders>
              <w:top w:val="single" w:sz="4" w:space="0" w:color="auto"/>
            </w:tcBorders>
          </w:tcPr>
          <w:p w14:paraId="4F3DF385" w14:textId="77777777" w:rsidR="00841B38" w:rsidRPr="00272E30" w:rsidRDefault="00841B38" w:rsidP="000A060F">
            <w:pPr>
              <w:jc w:val="center"/>
              <w:rPr>
                <w:rFonts w:ascii="Times New Roman" w:hAnsi="Times New Roman"/>
                <w:szCs w:val="24"/>
              </w:rPr>
            </w:pPr>
            <w:r w:rsidRPr="00272E30">
              <w:rPr>
                <w:rFonts w:ascii="Times New Roman" w:hAnsi="Times New Roman"/>
                <w:szCs w:val="24"/>
              </w:rPr>
              <w:t xml:space="preserve"> </w:t>
            </w:r>
          </w:p>
        </w:tc>
        <w:tc>
          <w:tcPr>
            <w:tcW w:w="1418" w:type="dxa"/>
            <w:tcBorders>
              <w:top w:val="single" w:sz="4" w:space="0" w:color="auto"/>
            </w:tcBorders>
          </w:tcPr>
          <w:p w14:paraId="16B423D7" w14:textId="77777777" w:rsidR="00841B38" w:rsidRPr="00272E30" w:rsidRDefault="00841B38" w:rsidP="000A060F">
            <w:pPr>
              <w:rPr>
                <w:rFonts w:ascii="Times New Roman" w:hAnsi="Times New Roman"/>
                <w:szCs w:val="24"/>
              </w:rPr>
            </w:pPr>
            <w:r w:rsidRPr="00272E30">
              <w:rPr>
                <w:rFonts w:ascii="Times New Roman" w:hAnsi="Times New Roman"/>
                <w:szCs w:val="24"/>
              </w:rPr>
              <w:t xml:space="preserve"> </w:t>
            </w:r>
          </w:p>
        </w:tc>
      </w:tr>
      <w:tr w:rsidR="00841B38" w:rsidRPr="00272E30" w14:paraId="7F3E1EAC" w14:textId="77777777" w:rsidTr="000A060F">
        <w:tc>
          <w:tcPr>
            <w:tcW w:w="1488" w:type="dxa"/>
          </w:tcPr>
          <w:p w14:paraId="1327251B" w14:textId="77777777" w:rsidR="00841B38" w:rsidRPr="00272E30" w:rsidRDefault="00841B38" w:rsidP="000A060F">
            <w:pPr>
              <w:tabs>
                <w:tab w:val="clear" w:pos="284"/>
                <w:tab w:val="clear" w:pos="567"/>
              </w:tabs>
              <w:jc w:val="left"/>
              <w:rPr>
                <w:rFonts w:ascii="Times New Roman" w:hAnsi="Times New Roman"/>
                <w:szCs w:val="24"/>
              </w:rPr>
            </w:pPr>
            <w:r w:rsidRPr="00272E30">
              <w:rPr>
                <w:rFonts w:ascii="Times New Roman" w:hAnsi="Times New Roman"/>
                <w:szCs w:val="24"/>
              </w:rPr>
              <w:t xml:space="preserve">1.a) </w:t>
            </w:r>
          </w:p>
        </w:tc>
        <w:tc>
          <w:tcPr>
            <w:tcW w:w="1276" w:type="dxa"/>
          </w:tcPr>
          <w:p w14:paraId="5FC73F58"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250.000,00</w:t>
            </w:r>
          </w:p>
        </w:tc>
        <w:tc>
          <w:tcPr>
            <w:tcW w:w="1417" w:type="dxa"/>
            <w:gridSpan w:val="2"/>
          </w:tcPr>
          <w:p w14:paraId="79D5F832"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250.000,00</w:t>
            </w:r>
          </w:p>
        </w:tc>
        <w:tc>
          <w:tcPr>
            <w:tcW w:w="992" w:type="dxa"/>
            <w:gridSpan w:val="2"/>
          </w:tcPr>
          <w:p w14:paraId="209F7F37"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0,00</w:t>
            </w:r>
          </w:p>
        </w:tc>
        <w:tc>
          <w:tcPr>
            <w:tcW w:w="1134" w:type="dxa"/>
          </w:tcPr>
          <w:p w14:paraId="21E02DEF"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10.000,00</w:t>
            </w:r>
          </w:p>
        </w:tc>
        <w:tc>
          <w:tcPr>
            <w:tcW w:w="1134" w:type="dxa"/>
          </w:tcPr>
          <w:p w14:paraId="304EF235" w14:textId="77777777" w:rsidR="00841B38" w:rsidRPr="006C497E" w:rsidRDefault="007E6399" w:rsidP="007E6399">
            <w:pPr>
              <w:jc w:val="right"/>
              <w:rPr>
                <w:rFonts w:ascii="Times New Roman" w:hAnsi="Times New Roman"/>
                <w:szCs w:val="24"/>
              </w:rPr>
            </w:pPr>
            <w:r w:rsidRPr="006C497E">
              <w:rPr>
                <w:rFonts w:ascii="Times New Roman" w:hAnsi="Times New Roman"/>
                <w:szCs w:val="24"/>
              </w:rPr>
              <w:t>3.000</w:t>
            </w:r>
          </w:p>
        </w:tc>
        <w:tc>
          <w:tcPr>
            <w:tcW w:w="1134" w:type="dxa"/>
            <w:tcBorders>
              <w:bottom w:val="single" w:sz="4" w:space="0" w:color="auto"/>
            </w:tcBorders>
          </w:tcPr>
          <w:p w14:paraId="5FAEA090" w14:textId="77777777" w:rsidR="00841B38" w:rsidRPr="00272E30" w:rsidRDefault="003044AC" w:rsidP="000A060F">
            <w:pPr>
              <w:jc w:val="right"/>
              <w:rPr>
                <w:rFonts w:ascii="Times New Roman" w:hAnsi="Times New Roman"/>
                <w:szCs w:val="24"/>
              </w:rPr>
            </w:pPr>
            <w:r>
              <w:rPr>
                <w:rFonts w:ascii="Times New Roman" w:hAnsi="Times New Roman"/>
                <w:szCs w:val="24"/>
              </w:rPr>
              <w:t>3,22</w:t>
            </w:r>
          </w:p>
        </w:tc>
        <w:tc>
          <w:tcPr>
            <w:tcW w:w="1418" w:type="dxa"/>
            <w:tcBorders>
              <w:bottom w:val="single" w:sz="4" w:space="0" w:color="auto"/>
            </w:tcBorders>
          </w:tcPr>
          <w:p w14:paraId="49528ED3" w14:textId="77777777" w:rsidR="00841B38" w:rsidRPr="00272E30" w:rsidRDefault="003044AC" w:rsidP="000A060F">
            <w:pPr>
              <w:jc w:val="right"/>
              <w:rPr>
                <w:rFonts w:ascii="Times New Roman" w:hAnsi="Times New Roman"/>
                <w:szCs w:val="24"/>
              </w:rPr>
            </w:pPr>
            <w:r>
              <w:rPr>
                <w:rFonts w:ascii="Times New Roman" w:hAnsi="Times New Roman"/>
                <w:szCs w:val="24"/>
              </w:rPr>
              <w:t>9.660,00</w:t>
            </w:r>
          </w:p>
        </w:tc>
      </w:tr>
      <w:tr w:rsidR="00841B38" w:rsidRPr="00272E30" w14:paraId="1224F01B" w14:textId="77777777" w:rsidTr="000A060F">
        <w:tc>
          <w:tcPr>
            <w:tcW w:w="1488" w:type="dxa"/>
          </w:tcPr>
          <w:p w14:paraId="0D2BAD84" w14:textId="77777777" w:rsidR="00841B38" w:rsidRPr="00272E30" w:rsidRDefault="00841B38" w:rsidP="000A060F">
            <w:pPr>
              <w:tabs>
                <w:tab w:val="clear" w:pos="284"/>
                <w:tab w:val="clear" w:pos="567"/>
              </w:tabs>
              <w:jc w:val="left"/>
              <w:rPr>
                <w:rFonts w:ascii="Times New Roman" w:hAnsi="Times New Roman"/>
                <w:szCs w:val="24"/>
              </w:rPr>
            </w:pPr>
            <w:r w:rsidRPr="00272E30">
              <w:rPr>
                <w:rFonts w:ascii="Times New Roman" w:hAnsi="Times New Roman"/>
                <w:szCs w:val="24"/>
              </w:rPr>
              <w:t>1.b)</w:t>
            </w:r>
          </w:p>
        </w:tc>
        <w:tc>
          <w:tcPr>
            <w:tcW w:w="1276" w:type="dxa"/>
          </w:tcPr>
          <w:p w14:paraId="5FAC4C56"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250.000,00</w:t>
            </w:r>
          </w:p>
        </w:tc>
        <w:tc>
          <w:tcPr>
            <w:tcW w:w="1417" w:type="dxa"/>
            <w:gridSpan w:val="2"/>
          </w:tcPr>
          <w:p w14:paraId="6FF95F99"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250.000,00</w:t>
            </w:r>
          </w:p>
        </w:tc>
        <w:tc>
          <w:tcPr>
            <w:tcW w:w="992" w:type="dxa"/>
            <w:gridSpan w:val="2"/>
          </w:tcPr>
          <w:p w14:paraId="4CD5610D"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0,00</w:t>
            </w:r>
          </w:p>
        </w:tc>
        <w:tc>
          <w:tcPr>
            <w:tcW w:w="1134" w:type="dxa"/>
          </w:tcPr>
          <w:p w14:paraId="30F8FBED"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10.000,00</w:t>
            </w:r>
          </w:p>
        </w:tc>
        <w:tc>
          <w:tcPr>
            <w:tcW w:w="1134" w:type="dxa"/>
          </w:tcPr>
          <w:p w14:paraId="5AE58285" w14:textId="77777777" w:rsidR="00841B38" w:rsidRPr="006C497E" w:rsidRDefault="007E6399" w:rsidP="007E6399">
            <w:pPr>
              <w:jc w:val="right"/>
              <w:rPr>
                <w:rFonts w:ascii="Times New Roman" w:hAnsi="Times New Roman"/>
                <w:szCs w:val="24"/>
              </w:rPr>
            </w:pPr>
            <w:r w:rsidRPr="006C497E">
              <w:rPr>
                <w:rFonts w:ascii="Times New Roman" w:hAnsi="Times New Roman"/>
                <w:szCs w:val="24"/>
              </w:rPr>
              <w:t>65</w:t>
            </w:r>
          </w:p>
        </w:tc>
        <w:tc>
          <w:tcPr>
            <w:tcW w:w="1134" w:type="dxa"/>
            <w:tcBorders>
              <w:top w:val="single" w:sz="4" w:space="0" w:color="auto"/>
              <w:bottom w:val="single" w:sz="4" w:space="0" w:color="auto"/>
            </w:tcBorders>
          </w:tcPr>
          <w:p w14:paraId="31CD16D6" w14:textId="77777777" w:rsidR="00841B38" w:rsidRPr="00272E30" w:rsidRDefault="003044AC" w:rsidP="000A060F">
            <w:pPr>
              <w:jc w:val="right"/>
              <w:rPr>
                <w:rFonts w:ascii="Times New Roman" w:hAnsi="Times New Roman"/>
                <w:szCs w:val="24"/>
              </w:rPr>
            </w:pPr>
            <w:r>
              <w:rPr>
                <w:rFonts w:ascii="Times New Roman" w:hAnsi="Times New Roman"/>
                <w:szCs w:val="24"/>
              </w:rPr>
              <w:t>3,22</w:t>
            </w:r>
          </w:p>
        </w:tc>
        <w:tc>
          <w:tcPr>
            <w:tcW w:w="1418" w:type="dxa"/>
            <w:tcBorders>
              <w:bottom w:val="single" w:sz="4" w:space="0" w:color="auto"/>
            </w:tcBorders>
          </w:tcPr>
          <w:p w14:paraId="23F1E683" w14:textId="77777777" w:rsidR="00841B38" w:rsidRPr="00272E30" w:rsidRDefault="003044AC" w:rsidP="000A060F">
            <w:pPr>
              <w:jc w:val="right"/>
              <w:rPr>
                <w:rFonts w:ascii="Times New Roman" w:hAnsi="Times New Roman"/>
                <w:szCs w:val="24"/>
              </w:rPr>
            </w:pPr>
            <w:r>
              <w:rPr>
                <w:rFonts w:ascii="Times New Roman" w:hAnsi="Times New Roman"/>
                <w:szCs w:val="24"/>
              </w:rPr>
              <w:t>209,30</w:t>
            </w:r>
          </w:p>
        </w:tc>
      </w:tr>
      <w:tr w:rsidR="00841B38" w:rsidRPr="00272E30" w14:paraId="1AB58CFB" w14:textId="77777777" w:rsidTr="000A060F">
        <w:tc>
          <w:tcPr>
            <w:tcW w:w="1488" w:type="dxa"/>
          </w:tcPr>
          <w:p w14:paraId="2E1BFE59" w14:textId="77777777" w:rsidR="00841B38" w:rsidRPr="00272E30" w:rsidRDefault="00841B38" w:rsidP="000A060F">
            <w:pPr>
              <w:tabs>
                <w:tab w:val="clear" w:pos="284"/>
                <w:tab w:val="clear" w:pos="567"/>
              </w:tabs>
              <w:jc w:val="left"/>
              <w:rPr>
                <w:rFonts w:ascii="Times New Roman" w:hAnsi="Times New Roman"/>
                <w:szCs w:val="24"/>
              </w:rPr>
            </w:pPr>
          </w:p>
        </w:tc>
        <w:tc>
          <w:tcPr>
            <w:tcW w:w="1276" w:type="dxa"/>
          </w:tcPr>
          <w:p w14:paraId="02F95B33" w14:textId="77777777" w:rsidR="00841B38" w:rsidRPr="00272E30" w:rsidRDefault="00841B38" w:rsidP="000A060F">
            <w:pPr>
              <w:jc w:val="right"/>
              <w:rPr>
                <w:rFonts w:ascii="Times New Roman" w:hAnsi="Times New Roman"/>
                <w:szCs w:val="24"/>
              </w:rPr>
            </w:pPr>
          </w:p>
        </w:tc>
        <w:tc>
          <w:tcPr>
            <w:tcW w:w="1417" w:type="dxa"/>
            <w:gridSpan w:val="2"/>
          </w:tcPr>
          <w:p w14:paraId="332C7637" w14:textId="77777777" w:rsidR="00841B38" w:rsidRPr="00272E30" w:rsidRDefault="00841B38" w:rsidP="000A060F">
            <w:pPr>
              <w:jc w:val="right"/>
              <w:rPr>
                <w:rFonts w:ascii="Times New Roman" w:hAnsi="Times New Roman"/>
                <w:szCs w:val="24"/>
              </w:rPr>
            </w:pPr>
          </w:p>
        </w:tc>
        <w:tc>
          <w:tcPr>
            <w:tcW w:w="992" w:type="dxa"/>
            <w:gridSpan w:val="2"/>
          </w:tcPr>
          <w:p w14:paraId="4BBFE8C9" w14:textId="77777777" w:rsidR="00841B38" w:rsidRPr="00272E30" w:rsidRDefault="00841B38" w:rsidP="000A060F">
            <w:pPr>
              <w:jc w:val="right"/>
              <w:rPr>
                <w:rFonts w:ascii="Times New Roman" w:hAnsi="Times New Roman"/>
                <w:szCs w:val="24"/>
              </w:rPr>
            </w:pPr>
          </w:p>
        </w:tc>
        <w:tc>
          <w:tcPr>
            <w:tcW w:w="1134" w:type="dxa"/>
          </w:tcPr>
          <w:p w14:paraId="1C523878" w14:textId="77777777" w:rsidR="00841B38" w:rsidRPr="00272E30" w:rsidRDefault="00841B38" w:rsidP="000A060F">
            <w:pPr>
              <w:jc w:val="right"/>
              <w:rPr>
                <w:rFonts w:ascii="Times New Roman" w:hAnsi="Times New Roman"/>
                <w:szCs w:val="24"/>
              </w:rPr>
            </w:pPr>
          </w:p>
        </w:tc>
        <w:tc>
          <w:tcPr>
            <w:tcW w:w="1134" w:type="dxa"/>
          </w:tcPr>
          <w:p w14:paraId="194D1815" w14:textId="77777777" w:rsidR="00841B38" w:rsidRPr="006C497E" w:rsidRDefault="00841B38" w:rsidP="007E6399">
            <w:pPr>
              <w:jc w:val="right"/>
              <w:rPr>
                <w:rFonts w:ascii="Times New Roman" w:hAnsi="Times New Roman"/>
                <w:szCs w:val="24"/>
              </w:rPr>
            </w:pPr>
          </w:p>
        </w:tc>
        <w:tc>
          <w:tcPr>
            <w:tcW w:w="1134" w:type="dxa"/>
            <w:tcBorders>
              <w:top w:val="single" w:sz="4" w:space="0" w:color="auto"/>
            </w:tcBorders>
          </w:tcPr>
          <w:p w14:paraId="3DA191DB" w14:textId="77777777" w:rsidR="00841B38" w:rsidRPr="00272E30" w:rsidRDefault="003044AC" w:rsidP="000A060F">
            <w:pPr>
              <w:jc w:val="right"/>
              <w:rPr>
                <w:rFonts w:ascii="Times New Roman" w:hAnsi="Times New Roman"/>
                <w:szCs w:val="24"/>
              </w:rPr>
            </w:pPr>
            <w:r>
              <w:rPr>
                <w:rFonts w:ascii="Times New Roman" w:hAnsi="Times New Roman"/>
                <w:szCs w:val="24"/>
              </w:rPr>
              <w:t>3,22</w:t>
            </w:r>
          </w:p>
        </w:tc>
        <w:tc>
          <w:tcPr>
            <w:tcW w:w="1418" w:type="dxa"/>
            <w:tcBorders>
              <w:top w:val="single" w:sz="4" w:space="0" w:color="auto"/>
            </w:tcBorders>
          </w:tcPr>
          <w:p w14:paraId="7A65492F" w14:textId="77777777" w:rsidR="00841B38" w:rsidRPr="00272E30" w:rsidRDefault="00841B38" w:rsidP="000A060F">
            <w:pPr>
              <w:jc w:val="right"/>
              <w:rPr>
                <w:rFonts w:ascii="Times New Roman" w:hAnsi="Times New Roman"/>
                <w:szCs w:val="24"/>
              </w:rPr>
            </w:pPr>
          </w:p>
        </w:tc>
      </w:tr>
      <w:tr w:rsidR="00841B38" w:rsidRPr="00272E30" w14:paraId="74B8F321" w14:textId="77777777" w:rsidTr="000A060F">
        <w:tc>
          <w:tcPr>
            <w:tcW w:w="1488" w:type="dxa"/>
          </w:tcPr>
          <w:p w14:paraId="41EE4B3B" w14:textId="77777777" w:rsidR="00841B38" w:rsidRPr="00272E30" w:rsidRDefault="00841B38" w:rsidP="000A060F">
            <w:pPr>
              <w:tabs>
                <w:tab w:val="clear" w:pos="284"/>
                <w:tab w:val="clear" w:pos="567"/>
              </w:tabs>
              <w:jc w:val="left"/>
              <w:rPr>
                <w:rFonts w:ascii="Times New Roman" w:hAnsi="Times New Roman"/>
                <w:szCs w:val="24"/>
              </w:rPr>
            </w:pPr>
            <w:r w:rsidRPr="00272E30">
              <w:rPr>
                <w:rFonts w:ascii="Times New Roman" w:hAnsi="Times New Roman"/>
                <w:szCs w:val="24"/>
              </w:rPr>
              <w:t>2.a)</w:t>
            </w:r>
          </w:p>
        </w:tc>
        <w:tc>
          <w:tcPr>
            <w:tcW w:w="1276" w:type="dxa"/>
          </w:tcPr>
          <w:p w14:paraId="6DC8EC4D"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250.000,00</w:t>
            </w:r>
          </w:p>
        </w:tc>
        <w:tc>
          <w:tcPr>
            <w:tcW w:w="1417" w:type="dxa"/>
            <w:gridSpan w:val="2"/>
          </w:tcPr>
          <w:p w14:paraId="501E25F5"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250.000,00</w:t>
            </w:r>
          </w:p>
        </w:tc>
        <w:tc>
          <w:tcPr>
            <w:tcW w:w="992" w:type="dxa"/>
            <w:gridSpan w:val="2"/>
          </w:tcPr>
          <w:p w14:paraId="2FA2F5B5"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50,00</w:t>
            </w:r>
          </w:p>
        </w:tc>
        <w:tc>
          <w:tcPr>
            <w:tcW w:w="1134" w:type="dxa"/>
          </w:tcPr>
          <w:p w14:paraId="19B8E218"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10.000,00</w:t>
            </w:r>
          </w:p>
        </w:tc>
        <w:tc>
          <w:tcPr>
            <w:tcW w:w="1134" w:type="dxa"/>
          </w:tcPr>
          <w:p w14:paraId="64C6752E" w14:textId="77777777" w:rsidR="00841B38" w:rsidRPr="006C497E" w:rsidRDefault="007E6399" w:rsidP="007E6399">
            <w:pPr>
              <w:jc w:val="right"/>
              <w:rPr>
                <w:rFonts w:ascii="Times New Roman" w:hAnsi="Times New Roman"/>
                <w:szCs w:val="24"/>
              </w:rPr>
            </w:pPr>
            <w:r w:rsidRPr="006C497E">
              <w:rPr>
                <w:rFonts w:ascii="Times New Roman" w:hAnsi="Times New Roman"/>
                <w:szCs w:val="24"/>
              </w:rPr>
              <w:t>54.000</w:t>
            </w:r>
          </w:p>
        </w:tc>
        <w:tc>
          <w:tcPr>
            <w:tcW w:w="1134" w:type="dxa"/>
            <w:tcBorders>
              <w:bottom w:val="single" w:sz="4" w:space="0" w:color="auto"/>
            </w:tcBorders>
          </w:tcPr>
          <w:p w14:paraId="2C8A43F9" w14:textId="77777777" w:rsidR="00841B38" w:rsidRPr="00272E30" w:rsidRDefault="003044AC" w:rsidP="000A060F">
            <w:pPr>
              <w:jc w:val="right"/>
              <w:rPr>
                <w:rFonts w:ascii="Times New Roman" w:hAnsi="Times New Roman"/>
                <w:szCs w:val="24"/>
              </w:rPr>
            </w:pPr>
            <w:r>
              <w:rPr>
                <w:rFonts w:ascii="Times New Roman" w:hAnsi="Times New Roman"/>
                <w:szCs w:val="24"/>
              </w:rPr>
              <w:t>3,22</w:t>
            </w:r>
          </w:p>
        </w:tc>
        <w:tc>
          <w:tcPr>
            <w:tcW w:w="1418" w:type="dxa"/>
            <w:tcBorders>
              <w:bottom w:val="single" w:sz="4" w:space="0" w:color="auto"/>
            </w:tcBorders>
          </w:tcPr>
          <w:p w14:paraId="4F5E6E43" w14:textId="77777777" w:rsidR="00841B38" w:rsidRPr="00272E30" w:rsidRDefault="003044AC" w:rsidP="000A060F">
            <w:pPr>
              <w:jc w:val="right"/>
              <w:rPr>
                <w:rFonts w:ascii="Times New Roman" w:hAnsi="Times New Roman"/>
                <w:szCs w:val="24"/>
              </w:rPr>
            </w:pPr>
            <w:r>
              <w:rPr>
                <w:rFonts w:ascii="Times New Roman" w:hAnsi="Times New Roman"/>
                <w:szCs w:val="24"/>
              </w:rPr>
              <w:t>173.880,00</w:t>
            </w:r>
          </w:p>
        </w:tc>
      </w:tr>
      <w:tr w:rsidR="00841B38" w:rsidRPr="00272E30" w14:paraId="19739487" w14:textId="77777777" w:rsidTr="000A060F">
        <w:tc>
          <w:tcPr>
            <w:tcW w:w="1488" w:type="dxa"/>
          </w:tcPr>
          <w:p w14:paraId="76541D50" w14:textId="77777777" w:rsidR="00841B38" w:rsidRPr="00272E30" w:rsidRDefault="00841B38" w:rsidP="000A060F">
            <w:pPr>
              <w:tabs>
                <w:tab w:val="clear" w:pos="284"/>
                <w:tab w:val="clear" w:pos="567"/>
              </w:tabs>
              <w:jc w:val="left"/>
              <w:rPr>
                <w:rFonts w:ascii="Times New Roman" w:hAnsi="Times New Roman"/>
                <w:szCs w:val="24"/>
              </w:rPr>
            </w:pPr>
            <w:r w:rsidRPr="00272E30">
              <w:rPr>
                <w:rFonts w:ascii="Times New Roman" w:hAnsi="Times New Roman"/>
                <w:szCs w:val="24"/>
              </w:rPr>
              <w:t>2.b)</w:t>
            </w:r>
          </w:p>
        </w:tc>
        <w:tc>
          <w:tcPr>
            <w:tcW w:w="1276" w:type="dxa"/>
          </w:tcPr>
          <w:p w14:paraId="13F58EA9"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250.000,00</w:t>
            </w:r>
          </w:p>
        </w:tc>
        <w:tc>
          <w:tcPr>
            <w:tcW w:w="1417" w:type="dxa"/>
            <w:gridSpan w:val="2"/>
          </w:tcPr>
          <w:p w14:paraId="4E6EA1F7"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250.000,00</w:t>
            </w:r>
          </w:p>
        </w:tc>
        <w:tc>
          <w:tcPr>
            <w:tcW w:w="992" w:type="dxa"/>
            <w:gridSpan w:val="2"/>
          </w:tcPr>
          <w:p w14:paraId="05485FE5"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50,00</w:t>
            </w:r>
          </w:p>
        </w:tc>
        <w:tc>
          <w:tcPr>
            <w:tcW w:w="1134" w:type="dxa"/>
          </w:tcPr>
          <w:p w14:paraId="44937B87" w14:textId="77777777" w:rsidR="00841B38" w:rsidRPr="00272E30" w:rsidRDefault="00841B38" w:rsidP="000A060F">
            <w:pPr>
              <w:jc w:val="right"/>
              <w:rPr>
                <w:rFonts w:ascii="Times New Roman" w:hAnsi="Times New Roman"/>
                <w:szCs w:val="24"/>
              </w:rPr>
            </w:pPr>
            <w:r w:rsidRPr="00272E30">
              <w:rPr>
                <w:rFonts w:ascii="Times New Roman" w:hAnsi="Times New Roman"/>
                <w:szCs w:val="24"/>
              </w:rPr>
              <w:t>10.000,00</w:t>
            </w:r>
          </w:p>
        </w:tc>
        <w:tc>
          <w:tcPr>
            <w:tcW w:w="1134" w:type="dxa"/>
          </w:tcPr>
          <w:p w14:paraId="68F6D1BE" w14:textId="77777777" w:rsidR="00841B38" w:rsidRPr="006C497E" w:rsidRDefault="007E6399" w:rsidP="007E6399">
            <w:pPr>
              <w:jc w:val="right"/>
              <w:rPr>
                <w:rFonts w:ascii="Times New Roman" w:hAnsi="Times New Roman"/>
                <w:szCs w:val="24"/>
              </w:rPr>
            </w:pPr>
            <w:r w:rsidRPr="006C497E">
              <w:rPr>
                <w:rFonts w:ascii="Times New Roman" w:hAnsi="Times New Roman"/>
                <w:szCs w:val="24"/>
              </w:rPr>
              <w:t>2.900</w:t>
            </w:r>
          </w:p>
        </w:tc>
        <w:tc>
          <w:tcPr>
            <w:tcW w:w="1134" w:type="dxa"/>
            <w:tcBorders>
              <w:top w:val="single" w:sz="4" w:space="0" w:color="auto"/>
              <w:bottom w:val="single" w:sz="4" w:space="0" w:color="auto"/>
            </w:tcBorders>
          </w:tcPr>
          <w:p w14:paraId="5FD94ED9" w14:textId="77777777" w:rsidR="00841B38" w:rsidRPr="00272E30" w:rsidRDefault="003044AC" w:rsidP="000A060F">
            <w:pPr>
              <w:jc w:val="right"/>
              <w:rPr>
                <w:rFonts w:ascii="Times New Roman" w:hAnsi="Times New Roman"/>
                <w:szCs w:val="24"/>
              </w:rPr>
            </w:pPr>
            <w:r>
              <w:rPr>
                <w:rFonts w:ascii="Times New Roman" w:hAnsi="Times New Roman"/>
                <w:szCs w:val="24"/>
              </w:rPr>
              <w:t>3,22</w:t>
            </w:r>
          </w:p>
        </w:tc>
        <w:tc>
          <w:tcPr>
            <w:tcW w:w="1418" w:type="dxa"/>
            <w:tcBorders>
              <w:bottom w:val="single" w:sz="4" w:space="0" w:color="auto"/>
            </w:tcBorders>
          </w:tcPr>
          <w:p w14:paraId="2EB2B918" w14:textId="77777777" w:rsidR="00841B38" w:rsidRPr="00272E30" w:rsidRDefault="003044AC" w:rsidP="000A060F">
            <w:pPr>
              <w:jc w:val="right"/>
              <w:rPr>
                <w:rFonts w:ascii="Times New Roman" w:hAnsi="Times New Roman"/>
                <w:szCs w:val="24"/>
              </w:rPr>
            </w:pPr>
            <w:r>
              <w:rPr>
                <w:rFonts w:ascii="Times New Roman" w:hAnsi="Times New Roman"/>
                <w:szCs w:val="24"/>
              </w:rPr>
              <w:t>9.338,00</w:t>
            </w:r>
          </w:p>
        </w:tc>
      </w:tr>
      <w:tr w:rsidR="003044AC" w:rsidRPr="00272E30" w14:paraId="3E52B93A" w14:textId="77777777" w:rsidTr="000A060F">
        <w:tc>
          <w:tcPr>
            <w:tcW w:w="1488" w:type="dxa"/>
          </w:tcPr>
          <w:p w14:paraId="0215CB79" w14:textId="77777777" w:rsidR="003044AC" w:rsidRPr="00272E30" w:rsidRDefault="003044AC" w:rsidP="003044AC">
            <w:pPr>
              <w:tabs>
                <w:tab w:val="clear" w:pos="284"/>
                <w:tab w:val="clear" w:pos="567"/>
              </w:tabs>
              <w:jc w:val="left"/>
              <w:rPr>
                <w:rFonts w:ascii="Times New Roman" w:hAnsi="Times New Roman"/>
                <w:szCs w:val="24"/>
              </w:rPr>
            </w:pPr>
            <w:r w:rsidRPr="00272E30">
              <w:rPr>
                <w:rFonts w:ascii="Times New Roman" w:hAnsi="Times New Roman"/>
                <w:szCs w:val="24"/>
              </w:rPr>
              <w:t>2.c)</w:t>
            </w:r>
          </w:p>
        </w:tc>
        <w:tc>
          <w:tcPr>
            <w:tcW w:w="1276" w:type="dxa"/>
          </w:tcPr>
          <w:p w14:paraId="192B9EED" w14:textId="77777777" w:rsidR="003044AC" w:rsidRPr="00272E30" w:rsidRDefault="003044AC" w:rsidP="003044AC">
            <w:pPr>
              <w:jc w:val="right"/>
              <w:rPr>
                <w:rFonts w:ascii="Times New Roman" w:hAnsi="Times New Roman"/>
                <w:szCs w:val="24"/>
              </w:rPr>
            </w:pPr>
            <w:r w:rsidRPr="00272E30">
              <w:rPr>
                <w:rFonts w:ascii="Times New Roman" w:hAnsi="Times New Roman"/>
                <w:szCs w:val="24"/>
              </w:rPr>
              <w:t>250.000,00</w:t>
            </w:r>
          </w:p>
        </w:tc>
        <w:tc>
          <w:tcPr>
            <w:tcW w:w="1417" w:type="dxa"/>
            <w:gridSpan w:val="2"/>
          </w:tcPr>
          <w:p w14:paraId="397CA5E5" w14:textId="77777777" w:rsidR="003044AC" w:rsidRPr="00272E30" w:rsidRDefault="003044AC" w:rsidP="003044AC">
            <w:pPr>
              <w:jc w:val="right"/>
              <w:rPr>
                <w:rFonts w:ascii="Times New Roman" w:hAnsi="Times New Roman"/>
                <w:szCs w:val="24"/>
              </w:rPr>
            </w:pPr>
            <w:r w:rsidRPr="00272E30">
              <w:rPr>
                <w:rFonts w:ascii="Times New Roman" w:hAnsi="Times New Roman"/>
                <w:szCs w:val="24"/>
              </w:rPr>
              <w:t>250.000,00</w:t>
            </w:r>
          </w:p>
        </w:tc>
        <w:tc>
          <w:tcPr>
            <w:tcW w:w="992" w:type="dxa"/>
            <w:gridSpan w:val="2"/>
          </w:tcPr>
          <w:p w14:paraId="7DF50AB8" w14:textId="77777777" w:rsidR="003044AC" w:rsidRPr="00272E30" w:rsidRDefault="003044AC" w:rsidP="003044AC">
            <w:pPr>
              <w:jc w:val="right"/>
              <w:rPr>
                <w:rFonts w:ascii="Times New Roman" w:hAnsi="Times New Roman"/>
                <w:szCs w:val="24"/>
              </w:rPr>
            </w:pPr>
            <w:r w:rsidRPr="00272E30">
              <w:rPr>
                <w:rFonts w:ascii="Times New Roman" w:hAnsi="Times New Roman"/>
                <w:szCs w:val="24"/>
              </w:rPr>
              <w:t>50,00</w:t>
            </w:r>
          </w:p>
        </w:tc>
        <w:tc>
          <w:tcPr>
            <w:tcW w:w="1134" w:type="dxa"/>
          </w:tcPr>
          <w:p w14:paraId="3CA92E74" w14:textId="77777777" w:rsidR="003044AC" w:rsidRPr="00272E30" w:rsidRDefault="003044AC" w:rsidP="003044AC">
            <w:pPr>
              <w:jc w:val="right"/>
              <w:rPr>
                <w:rFonts w:ascii="Times New Roman" w:hAnsi="Times New Roman"/>
                <w:szCs w:val="24"/>
              </w:rPr>
            </w:pPr>
            <w:r w:rsidRPr="00272E30">
              <w:rPr>
                <w:rFonts w:ascii="Times New Roman" w:hAnsi="Times New Roman"/>
                <w:szCs w:val="24"/>
              </w:rPr>
              <w:t>10.000,00</w:t>
            </w:r>
          </w:p>
        </w:tc>
        <w:tc>
          <w:tcPr>
            <w:tcW w:w="1134" w:type="dxa"/>
          </w:tcPr>
          <w:p w14:paraId="4167EA7D" w14:textId="77777777" w:rsidR="003044AC" w:rsidRPr="006C497E" w:rsidRDefault="003044AC" w:rsidP="003044AC">
            <w:pPr>
              <w:jc w:val="right"/>
              <w:rPr>
                <w:rFonts w:ascii="Times New Roman" w:hAnsi="Times New Roman"/>
                <w:szCs w:val="24"/>
              </w:rPr>
            </w:pPr>
            <w:r w:rsidRPr="006C497E">
              <w:rPr>
                <w:rFonts w:ascii="Times New Roman" w:hAnsi="Times New Roman"/>
                <w:szCs w:val="24"/>
              </w:rPr>
              <w:t>890</w:t>
            </w:r>
          </w:p>
        </w:tc>
        <w:tc>
          <w:tcPr>
            <w:tcW w:w="1134" w:type="dxa"/>
            <w:tcBorders>
              <w:top w:val="single" w:sz="4" w:space="0" w:color="auto"/>
              <w:bottom w:val="single" w:sz="4" w:space="0" w:color="auto"/>
            </w:tcBorders>
          </w:tcPr>
          <w:p w14:paraId="4A9B88CA" w14:textId="77777777" w:rsidR="003044AC" w:rsidRPr="00272E30" w:rsidRDefault="003044AC" w:rsidP="003044AC">
            <w:pPr>
              <w:jc w:val="right"/>
              <w:rPr>
                <w:rFonts w:ascii="Times New Roman" w:hAnsi="Times New Roman"/>
                <w:szCs w:val="24"/>
              </w:rPr>
            </w:pPr>
            <w:r>
              <w:rPr>
                <w:rFonts w:ascii="Times New Roman" w:hAnsi="Times New Roman"/>
                <w:szCs w:val="24"/>
              </w:rPr>
              <w:t>3,22</w:t>
            </w:r>
          </w:p>
        </w:tc>
        <w:tc>
          <w:tcPr>
            <w:tcW w:w="1418" w:type="dxa"/>
            <w:tcBorders>
              <w:bottom w:val="single" w:sz="4" w:space="0" w:color="auto"/>
            </w:tcBorders>
          </w:tcPr>
          <w:p w14:paraId="4BDB7CE2" w14:textId="77777777" w:rsidR="003044AC" w:rsidRPr="00272E30" w:rsidRDefault="003044AC" w:rsidP="003044AC">
            <w:pPr>
              <w:jc w:val="right"/>
              <w:rPr>
                <w:rFonts w:ascii="Times New Roman" w:hAnsi="Times New Roman"/>
                <w:szCs w:val="24"/>
              </w:rPr>
            </w:pPr>
            <w:r>
              <w:rPr>
                <w:rFonts w:ascii="Times New Roman" w:hAnsi="Times New Roman"/>
                <w:szCs w:val="24"/>
              </w:rPr>
              <w:t>2.865,80</w:t>
            </w:r>
          </w:p>
        </w:tc>
      </w:tr>
      <w:tr w:rsidR="003044AC" w:rsidRPr="00272E30" w14:paraId="4232E15E" w14:textId="77777777" w:rsidTr="000A060F">
        <w:tc>
          <w:tcPr>
            <w:tcW w:w="1488" w:type="dxa"/>
          </w:tcPr>
          <w:p w14:paraId="0698B8B8" w14:textId="77777777" w:rsidR="003044AC" w:rsidRPr="00272E30" w:rsidRDefault="003044AC" w:rsidP="003044AC">
            <w:pPr>
              <w:tabs>
                <w:tab w:val="clear" w:pos="284"/>
                <w:tab w:val="clear" w:pos="567"/>
              </w:tabs>
              <w:jc w:val="left"/>
              <w:rPr>
                <w:rFonts w:ascii="Times New Roman" w:hAnsi="Times New Roman"/>
                <w:szCs w:val="24"/>
              </w:rPr>
            </w:pPr>
            <w:r w:rsidRPr="00272E30">
              <w:rPr>
                <w:rFonts w:ascii="Times New Roman" w:hAnsi="Times New Roman"/>
                <w:szCs w:val="24"/>
              </w:rPr>
              <w:t>2.d)</w:t>
            </w:r>
          </w:p>
        </w:tc>
        <w:tc>
          <w:tcPr>
            <w:tcW w:w="1276" w:type="dxa"/>
          </w:tcPr>
          <w:p w14:paraId="2BF32BBC" w14:textId="77777777" w:rsidR="003044AC" w:rsidRPr="00272E30" w:rsidRDefault="003044AC" w:rsidP="003044AC">
            <w:pPr>
              <w:jc w:val="right"/>
              <w:rPr>
                <w:rFonts w:ascii="Times New Roman" w:hAnsi="Times New Roman"/>
                <w:szCs w:val="24"/>
              </w:rPr>
            </w:pPr>
            <w:r w:rsidRPr="00272E30">
              <w:rPr>
                <w:rFonts w:ascii="Times New Roman" w:hAnsi="Times New Roman"/>
                <w:szCs w:val="24"/>
              </w:rPr>
              <w:t>250.000,00</w:t>
            </w:r>
          </w:p>
        </w:tc>
        <w:tc>
          <w:tcPr>
            <w:tcW w:w="1417" w:type="dxa"/>
            <w:gridSpan w:val="2"/>
          </w:tcPr>
          <w:p w14:paraId="2AE18A50" w14:textId="77777777" w:rsidR="003044AC" w:rsidRPr="00272E30" w:rsidRDefault="003044AC" w:rsidP="003044AC">
            <w:pPr>
              <w:jc w:val="right"/>
              <w:rPr>
                <w:rFonts w:ascii="Times New Roman" w:hAnsi="Times New Roman"/>
                <w:szCs w:val="24"/>
              </w:rPr>
            </w:pPr>
            <w:r w:rsidRPr="00272E30">
              <w:rPr>
                <w:rFonts w:ascii="Times New Roman" w:hAnsi="Times New Roman"/>
                <w:szCs w:val="24"/>
              </w:rPr>
              <w:t>250.000,00</w:t>
            </w:r>
          </w:p>
        </w:tc>
        <w:tc>
          <w:tcPr>
            <w:tcW w:w="992" w:type="dxa"/>
            <w:gridSpan w:val="2"/>
          </w:tcPr>
          <w:p w14:paraId="2983EFB0" w14:textId="77777777" w:rsidR="003044AC" w:rsidRPr="00272E30" w:rsidRDefault="003044AC" w:rsidP="003044AC">
            <w:pPr>
              <w:jc w:val="right"/>
              <w:rPr>
                <w:rFonts w:ascii="Times New Roman" w:hAnsi="Times New Roman"/>
                <w:szCs w:val="24"/>
              </w:rPr>
            </w:pPr>
            <w:r w:rsidRPr="00272E30">
              <w:rPr>
                <w:rFonts w:ascii="Times New Roman" w:hAnsi="Times New Roman"/>
                <w:szCs w:val="24"/>
              </w:rPr>
              <w:t>50,00</w:t>
            </w:r>
          </w:p>
        </w:tc>
        <w:tc>
          <w:tcPr>
            <w:tcW w:w="1134" w:type="dxa"/>
          </w:tcPr>
          <w:p w14:paraId="458EF77F" w14:textId="77777777" w:rsidR="003044AC" w:rsidRPr="00272E30" w:rsidRDefault="003044AC" w:rsidP="003044AC">
            <w:pPr>
              <w:jc w:val="right"/>
              <w:rPr>
                <w:rFonts w:ascii="Times New Roman" w:hAnsi="Times New Roman"/>
                <w:szCs w:val="24"/>
              </w:rPr>
            </w:pPr>
            <w:r w:rsidRPr="00272E30">
              <w:rPr>
                <w:rFonts w:ascii="Times New Roman" w:hAnsi="Times New Roman"/>
                <w:szCs w:val="24"/>
              </w:rPr>
              <w:t>10.000,00</w:t>
            </w:r>
          </w:p>
        </w:tc>
        <w:tc>
          <w:tcPr>
            <w:tcW w:w="1134" w:type="dxa"/>
          </w:tcPr>
          <w:p w14:paraId="18B9A4B2" w14:textId="77777777" w:rsidR="003044AC" w:rsidRPr="006C497E" w:rsidRDefault="003044AC" w:rsidP="003044AC">
            <w:pPr>
              <w:jc w:val="right"/>
              <w:rPr>
                <w:rFonts w:ascii="Times New Roman" w:hAnsi="Times New Roman"/>
                <w:szCs w:val="24"/>
              </w:rPr>
            </w:pPr>
            <w:r w:rsidRPr="006C497E">
              <w:rPr>
                <w:rFonts w:ascii="Times New Roman" w:hAnsi="Times New Roman"/>
                <w:szCs w:val="24"/>
              </w:rPr>
              <w:t>15</w:t>
            </w:r>
          </w:p>
        </w:tc>
        <w:tc>
          <w:tcPr>
            <w:tcW w:w="1134" w:type="dxa"/>
            <w:tcBorders>
              <w:top w:val="single" w:sz="4" w:space="0" w:color="auto"/>
              <w:bottom w:val="single" w:sz="4" w:space="0" w:color="auto"/>
            </w:tcBorders>
          </w:tcPr>
          <w:p w14:paraId="24F0072C" w14:textId="77777777" w:rsidR="003044AC" w:rsidRPr="00272E30" w:rsidRDefault="003044AC" w:rsidP="003044AC">
            <w:pPr>
              <w:jc w:val="right"/>
              <w:rPr>
                <w:rFonts w:ascii="Times New Roman" w:hAnsi="Times New Roman"/>
                <w:szCs w:val="24"/>
              </w:rPr>
            </w:pPr>
            <w:r>
              <w:rPr>
                <w:rFonts w:ascii="Times New Roman" w:hAnsi="Times New Roman"/>
                <w:szCs w:val="24"/>
              </w:rPr>
              <w:t>3,28</w:t>
            </w:r>
          </w:p>
        </w:tc>
        <w:tc>
          <w:tcPr>
            <w:tcW w:w="1418" w:type="dxa"/>
            <w:tcBorders>
              <w:bottom w:val="single" w:sz="4" w:space="0" w:color="auto"/>
            </w:tcBorders>
          </w:tcPr>
          <w:p w14:paraId="274FF9E7" w14:textId="77777777" w:rsidR="003044AC" w:rsidRPr="00272E30" w:rsidRDefault="003044AC" w:rsidP="003044AC">
            <w:pPr>
              <w:jc w:val="right"/>
              <w:rPr>
                <w:rFonts w:ascii="Times New Roman" w:hAnsi="Times New Roman"/>
                <w:szCs w:val="24"/>
              </w:rPr>
            </w:pPr>
            <w:r>
              <w:rPr>
                <w:rFonts w:ascii="Times New Roman" w:hAnsi="Times New Roman"/>
                <w:szCs w:val="24"/>
              </w:rPr>
              <w:t>49,20</w:t>
            </w:r>
          </w:p>
        </w:tc>
      </w:tr>
      <w:tr w:rsidR="003044AC" w:rsidRPr="00272E30" w14:paraId="62E3B723" w14:textId="77777777" w:rsidTr="000A060F">
        <w:tc>
          <w:tcPr>
            <w:tcW w:w="1488" w:type="dxa"/>
          </w:tcPr>
          <w:p w14:paraId="34FCB3CF" w14:textId="77777777" w:rsidR="003044AC" w:rsidRPr="00272E30" w:rsidRDefault="003044AC" w:rsidP="003044AC">
            <w:pPr>
              <w:tabs>
                <w:tab w:val="clear" w:pos="284"/>
                <w:tab w:val="clear" w:pos="567"/>
              </w:tabs>
              <w:jc w:val="left"/>
              <w:rPr>
                <w:rFonts w:ascii="Times New Roman" w:hAnsi="Times New Roman"/>
                <w:szCs w:val="24"/>
              </w:rPr>
            </w:pPr>
            <w:r w:rsidRPr="00272E30">
              <w:rPr>
                <w:rFonts w:ascii="Times New Roman" w:hAnsi="Times New Roman"/>
                <w:szCs w:val="24"/>
              </w:rPr>
              <w:t>2.e)</w:t>
            </w:r>
          </w:p>
        </w:tc>
        <w:tc>
          <w:tcPr>
            <w:tcW w:w="1276" w:type="dxa"/>
          </w:tcPr>
          <w:p w14:paraId="5D8ACBD0" w14:textId="77777777" w:rsidR="003044AC" w:rsidRPr="00272E30" w:rsidRDefault="003044AC" w:rsidP="003044AC">
            <w:pPr>
              <w:jc w:val="right"/>
              <w:rPr>
                <w:rFonts w:ascii="Times New Roman" w:hAnsi="Times New Roman"/>
                <w:szCs w:val="24"/>
              </w:rPr>
            </w:pPr>
            <w:r w:rsidRPr="00272E30">
              <w:rPr>
                <w:rFonts w:ascii="Times New Roman" w:hAnsi="Times New Roman"/>
                <w:szCs w:val="24"/>
              </w:rPr>
              <w:t>250.000,00</w:t>
            </w:r>
          </w:p>
        </w:tc>
        <w:tc>
          <w:tcPr>
            <w:tcW w:w="1417" w:type="dxa"/>
            <w:gridSpan w:val="2"/>
          </w:tcPr>
          <w:p w14:paraId="30B9CC92" w14:textId="77777777" w:rsidR="003044AC" w:rsidRPr="00272E30" w:rsidRDefault="003044AC" w:rsidP="003044AC">
            <w:pPr>
              <w:jc w:val="right"/>
              <w:rPr>
                <w:rFonts w:ascii="Times New Roman" w:hAnsi="Times New Roman"/>
                <w:szCs w:val="24"/>
              </w:rPr>
            </w:pPr>
            <w:r w:rsidRPr="00272E30">
              <w:rPr>
                <w:rFonts w:ascii="Times New Roman" w:hAnsi="Times New Roman"/>
                <w:szCs w:val="24"/>
              </w:rPr>
              <w:t>250.000,00</w:t>
            </w:r>
          </w:p>
        </w:tc>
        <w:tc>
          <w:tcPr>
            <w:tcW w:w="992" w:type="dxa"/>
            <w:gridSpan w:val="2"/>
          </w:tcPr>
          <w:p w14:paraId="62E9C6FE" w14:textId="77777777" w:rsidR="003044AC" w:rsidRPr="00272E30" w:rsidRDefault="003044AC" w:rsidP="003044AC">
            <w:pPr>
              <w:jc w:val="right"/>
              <w:rPr>
                <w:rFonts w:ascii="Times New Roman" w:hAnsi="Times New Roman"/>
                <w:szCs w:val="24"/>
              </w:rPr>
            </w:pPr>
            <w:r w:rsidRPr="00272E30">
              <w:rPr>
                <w:rFonts w:ascii="Times New Roman" w:hAnsi="Times New Roman"/>
                <w:szCs w:val="24"/>
              </w:rPr>
              <w:t>50,00</w:t>
            </w:r>
          </w:p>
        </w:tc>
        <w:tc>
          <w:tcPr>
            <w:tcW w:w="1134" w:type="dxa"/>
          </w:tcPr>
          <w:p w14:paraId="3D83E2D4" w14:textId="77777777" w:rsidR="003044AC" w:rsidRPr="00272E30" w:rsidRDefault="003044AC" w:rsidP="003044AC">
            <w:pPr>
              <w:jc w:val="right"/>
              <w:rPr>
                <w:rFonts w:ascii="Times New Roman" w:hAnsi="Times New Roman"/>
                <w:szCs w:val="24"/>
              </w:rPr>
            </w:pPr>
            <w:r w:rsidRPr="00272E30">
              <w:rPr>
                <w:rFonts w:ascii="Times New Roman" w:hAnsi="Times New Roman"/>
                <w:szCs w:val="24"/>
              </w:rPr>
              <w:t>10.000,00</w:t>
            </w:r>
          </w:p>
        </w:tc>
        <w:tc>
          <w:tcPr>
            <w:tcW w:w="1134" w:type="dxa"/>
          </w:tcPr>
          <w:p w14:paraId="07A1AFB8" w14:textId="77777777" w:rsidR="003044AC" w:rsidRPr="006C497E" w:rsidRDefault="003044AC" w:rsidP="003044AC">
            <w:pPr>
              <w:jc w:val="right"/>
              <w:rPr>
                <w:rFonts w:ascii="Times New Roman" w:hAnsi="Times New Roman"/>
                <w:szCs w:val="24"/>
              </w:rPr>
            </w:pPr>
            <w:r w:rsidRPr="006C497E">
              <w:rPr>
                <w:rFonts w:ascii="Times New Roman" w:hAnsi="Times New Roman"/>
                <w:szCs w:val="24"/>
              </w:rPr>
              <w:t>6.000</w:t>
            </w:r>
          </w:p>
        </w:tc>
        <w:tc>
          <w:tcPr>
            <w:tcW w:w="1134" w:type="dxa"/>
            <w:tcBorders>
              <w:top w:val="single" w:sz="4" w:space="0" w:color="auto"/>
              <w:bottom w:val="single" w:sz="4" w:space="0" w:color="auto"/>
            </w:tcBorders>
          </w:tcPr>
          <w:p w14:paraId="60DECB02" w14:textId="77777777" w:rsidR="003044AC" w:rsidRPr="00272E30" w:rsidRDefault="003044AC" w:rsidP="003044AC">
            <w:pPr>
              <w:jc w:val="right"/>
              <w:rPr>
                <w:rFonts w:ascii="Times New Roman" w:hAnsi="Times New Roman"/>
                <w:szCs w:val="24"/>
              </w:rPr>
            </w:pPr>
            <w:r>
              <w:rPr>
                <w:rFonts w:ascii="Times New Roman" w:hAnsi="Times New Roman"/>
                <w:szCs w:val="24"/>
              </w:rPr>
              <w:t>3,22</w:t>
            </w:r>
          </w:p>
        </w:tc>
        <w:tc>
          <w:tcPr>
            <w:tcW w:w="1418" w:type="dxa"/>
            <w:tcBorders>
              <w:bottom w:val="single" w:sz="4" w:space="0" w:color="auto"/>
            </w:tcBorders>
          </w:tcPr>
          <w:p w14:paraId="5E1EE929" w14:textId="77777777" w:rsidR="003044AC" w:rsidRPr="00272E30" w:rsidRDefault="003044AC" w:rsidP="003044AC">
            <w:pPr>
              <w:jc w:val="right"/>
              <w:rPr>
                <w:rFonts w:ascii="Times New Roman" w:hAnsi="Times New Roman"/>
                <w:szCs w:val="24"/>
              </w:rPr>
            </w:pPr>
            <w:r>
              <w:rPr>
                <w:rFonts w:ascii="Times New Roman" w:hAnsi="Times New Roman"/>
                <w:szCs w:val="24"/>
              </w:rPr>
              <w:t>19.320,00</w:t>
            </w:r>
          </w:p>
        </w:tc>
      </w:tr>
      <w:tr w:rsidR="003044AC" w:rsidRPr="00272E30" w14:paraId="244BE31E" w14:textId="77777777" w:rsidTr="000A060F">
        <w:tc>
          <w:tcPr>
            <w:tcW w:w="1488" w:type="dxa"/>
            <w:tcBorders>
              <w:bottom w:val="single" w:sz="4" w:space="0" w:color="auto"/>
            </w:tcBorders>
          </w:tcPr>
          <w:p w14:paraId="54F5B379" w14:textId="77777777" w:rsidR="003044AC" w:rsidRPr="00272E30" w:rsidRDefault="003044AC" w:rsidP="003044AC">
            <w:pPr>
              <w:rPr>
                <w:rFonts w:ascii="Times New Roman" w:hAnsi="Times New Roman"/>
                <w:szCs w:val="24"/>
              </w:rPr>
            </w:pPr>
          </w:p>
        </w:tc>
        <w:tc>
          <w:tcPr>
            <w:tcW w:w="1843" w:type="dxa"/>
            <w:gridSpan w:val="2"/>
            <w:tcBorders>
              <w:bottom w:val="single" w:sz="4" w:space="0" w:color="auto"/>
            </w:tcBorders>
          </w:tcPr>
          <w:p w14:paraId="70F3092A" w14:textId="77777777" w:rsidR="003044AC" w:rsidRPr="00272E30" w:rsidRDefault="003044AC" w:rsidP="003044AC">
            <w:pPr>
              <w:jc w:val="center"/>
              <w:rPr>
                <w:rFonts w:ascii="Times New Roman" w:hAnsi="Times New Roman"/>
                <w:szCs w:val="24"/>
              </w:rPr>
            </w:pPr>
          </w:p>
        </w:tc>
        <w:tc>
          <w:tcPr>
            <w:tcW w:w="1417" w:type="dxa"/>
            <w:gridSpan w:val="2"/>
            <w:tcBorders>
              <w:bottom w:val="single" w:sz="4" w:space="0" w:color="auto"/>
            </w:tcBorders>
          </w:tcPr>
          <w:p w14:paraId="36B372CA" w14:textId="77777777" w:rsidR="003044AC" w:rsidRPr="00272E30" w:rsidRDefault="003044AC" w:rsidP="003044AC">
            <w:pPr>
              <w:jc w:val="center"/>
              <w:rPr>
                <w:rFonts w:ascii="Times New Roman" w:hAnsi="Times New Roman"/>
                <w:szCs w:val="24"/>
              </w:rPr>
            </w:pPr>
          </w:p>
        </w:tc>
        <w:tc>
          <w:tcPr>
            <w:tcW w:w="1559" w:type="dxa"/>
            <w:gridSpan w:val="2"/>
            <w:tcBorders>
              <w:bottom w:val="single" w:sz="4" w:space="0" w:color="auto"/>
            </w:tcBorders>
          </w:tcPr>
          <w:p w14:paraId="1D4783D4" w14:textId="77777777" w:rsidR="003044AC" w:rsidRPr="00272E30" w:rsidRDefault="003044AC" w:rsidP="003044AC">
            <w:pPr>
              <w:jc w:val="center"/>
              <w:rPr>
                <w:rFonts w:ascii="Times New Roman" w:hAnsi="Times New Roman"/>
                <w:szCs w:val="24"/>
              </w:rPr>
            </w:pPr>
          </w:p>
        </w:tc>
        <w:tc>
          <w:tcPr>
            <w:tcW w:w="1134" w:type="dxa"/>
            <w:tcBorders>
              <w:bottom w:val="single" w:sz="4" w:space="0" w:color="auto"/>
            </w:tcBorders>
          </w:tcPr>
          <w:p w14:paraId="5B992AB0" w14:textId="77777777" w:rsidR="003044AC" w:rsidRPr="00272E30" w:rsidRDefault="003044AC" w:rsidP="003044AC">
            <w:pPr>
              <w:jc w:val="right"/>
              <w:rPr>
                <w:rFonts w:ascii="Times New Roman" w:hAnsi="Times New Roman"/>
                <w:szCs w:val="24"/>
              </w:rPr>
            </w:pPr>
          </w:p>
        </w:tc>
        <w:tc>
          <w:tcPr>
            <w:tcW w:w="2552" w:type="dxa"/>
            <w:gridSpan w:val="2"/>
            <w:tcBorders>
              <w:bottom w:val="single" w:sz="4" w:space="0" w:color="auto"/>
            </w:tcBorders>
          </w:tcPr>
          <w:p w14:paraId="1E079781" w14:textId="77777777" w:rsidR="003044AC" w:rsidRPr="00272E30" w:rsidRDefault="003044AC" w:rsidP="003044AC">
            <w:pPr>
              <w:jc w:val="right"/>
              <w:rPr>
                <w:rFonts w:ascii="Times New Roman" w:hAnsi="Times New Roman"/>
                <w:szCs w:val="24"/>
              </w:rPr>
            </w:pPr>
          </w:p>
        </w:tc>
      </w:tr>
      <w:tr w:rsidR="003044AC" w:rsidRPr="00272E30" w14:paraId="753E639E" w14:textId="77777777" w:rsidTr="000A060F">
        <w:tc>
          <w:tcPr>
            <w:tcW w:w="4748" w:type="dxa"/>
            <w:gridSpan w:val="5"/>
          </w:tcPr>
          <w:p w14:paraId="0E54B2AB" w14:textId="77777777" w:rsidR="003044AC" w:rsidRPr="00272E30" w:rsidRDefault="003044AC" w:rsidP="003044AC">
            <w:pPr>
              <w:rPr>
                <w:rFonts w:ascii="Times New Roman" w:hAnsi="Times New Roman"/>
                <w:szCs w:val="24"/>
              </w:rPr>
            </w:pPr>
            <w:r w:rsidRPr="00272E30">
              <w:rPr>
                <w:rFonts w:ascii="Times New Roman" w:hAnsi="Times New Roman"/>
                <w:szCs w:val="24"/>
              </w:rPr>
              <w:t>Totale premio imponibile annuo</w:t>
            </w:r>
          </w:p>
        </w:tc>
        <w:tc>
          <w:tcPr>
            <w:tcW w:w="2693" w:type="dxa"/>
            <w:gridSpan w:val="3"/>
          </w:tcPr>
          <w:p w14:paraId="62570982" w14:textId="77777777" w:rsidR="003044AC" w:rsidRPr="00272E30" w:rsidRDefault="003044AC" w:rsidP="003044AC">
            <w:pPr>
              <w:jc w:val="right"/>
              <w:rPr>
                <w:rFonts w:ascii="Times New Roman" w:hAnsi="Times New Roman"/>
                <w:szCs w:val="24"/>
              </w:rPr>
            </w:pPr>
            <w:r w:rsidRPr="00272E30">
              <w:rPr>
                <w:rFonts w:ascii="Times New Roman" w:hAnsi="Times New Roman"/>
                <w:szCs w:val="24"/>
              </w:rPr>
              <w:t>euro</w:t>
            </w:r>
          </w:p>
        </w:tc>
        <w:tc>
          <w:tcPr>
            <w:tcW w:w="2552" w:type="dxa"/>
            <w:gridSpan w:val="2"/>
          </w:tcPr>
          <w:p w14:paraId="4014B3B1" w14:textId="77777777" w:rsidR="003044AC" w:rsidRPr="00272E30" w:rsidRDefault="003044AC" w:rsidP="003044AC">
            <w:pPr>
              <w:jc w:val="right"/>
              <w:rPr>
                <w:rFonts w:ascii="Times New Roman" w:hAnsi="Times New Roman"/>
                <w:szCs w:val="24"/>
              </w:rPr>
            </w:pPr>
            <w:r>
              <w:rPr>
                <w:rFonts w:ascii="Times New Roman" w:hAnsi="Times New Roman"/>
                <w:szCs w:val="24"/>
              </w:rPr>
              <w:t>215.322,30</w:t>
            </w:r>
          </w:p>
        </w:tc>
      </w:tr>
      <w:tr w:rsidR="003044AC" w:rsidRPr="00272E30" w14:paraId="0107BE83" w14:textId="77777777" w:rsidTr="000A060F">
        <w:tc>
          <w:tcPr>
            <w:tcW w:w="4748" w:type="dxa"/>
            <w:gridSpan w:val="5"/>
          </w:tcPr>
          <w:p w14:paraId="758087D3" w14:textId="77777777" w:rsidR="003044AC" w:rsidRPr="00272E30" w:rsidRDefault="003044AC" w:rsidP="003044AC">
            <w:pPr>
              <w:rPr>
                <w:rFonts w:ascii="Times New Roman" w:hAnsi="Times New Roman"/>
                <w:szCs w:val="24"/>
              </w:rPr>
            </w:pPr>
            <w:r w:rsidRPr="00272E30">
              <w:rPr>
                <w:rFonts w:ascii="Times New Roman" w:hAnsi="Times New Roman"/>
                <w:szCs w:val="24"/>
              </w:rPr>
              <w:t xml:space="preserve">Imposte  </w:t>
            </w:r>
          </w:p>
        </w:tc>
        <w:tc>
          <w:tcPr>
            <w:tcW w:w="2693" w:type="dxa"/>
            <w:gridSpan w:val="3"/>
          </w:tcPr>
          <w:p w14:paraId="5EE7AB5A" w14:textId="77777777" w:rsidR="003044AC" w:rsidRPr="00272E30" w:rsidRDefault="003044AC" w:rsidP="003044AC">
            <w:pPr>
              <w:jc w:val="right"/>
              <w:rPr>
                <w:rFonts w:ascii="Times New Roman" w:hAnsi="Times New Roman"/>
                <w:szCs w:val="24"/>
              </w:rPr>
            </w:pPr>
            <w:r w:rsidRPr="00272E30">
              <w:rPr>
                <w:rFonts w:ascii="Times New Roman" w:hAnsi="Times New Roman"/>
                <w:szCs w:val="24"/>
              </w:rPr>
              <w:t>euro</w:t>
            </w:r>
          </w:p>
        </w:tc>
        <w:tc>
          <w:tcPr>
            <w:tcW w:w="2552" w:type="dxa"/>
            <w:gridSpan w:val="2"/>
          </w:tcPr>
          <w:p w14:paraId="78A585B7" w14:textId="77777777" w:rsidR="003044AC" w:rsidRPr="00272E30" w:rsidRDefault="003044AC" w:rsidP="003044AC">
            <w:pPr>
              <w:jc w:val="right"/>
              <w:rPr>
                <w:rFonts w:ascii="Times New Roman" w:hAnsi="Times New Roman"/>
                <w:szCs w:val="24"/>
              </w:rPr>
            </w:pPr>
            <w:r>
              <w:rPr>
                <w:rFonts w:ascii="Times New Roman" w:hAnsi="Times New Roman"/>
                <w:szCs w:val="24"/>
              </w:rPr>
              <w:t>5.383,06</w:t>
            </w:r>
          </w:p>
        </w:tc>
      </w:tr>
      <w:tr w:rsidR="003044AC" w:rsidRPr="00272E30" w14:paraId="5B92B12E" w14:textId="77777777" w:rsidTr="000A060F">
        <w:tc>
          <w:tcPr>
            <w:tcW w:w="4748" w:type="dxa"/>
            <w:gridSpan w:val="5"/>
          </w:tcPr>
          <w:p w14:paraId="212452FA" w14:textId="77777777" w:rsidR="003044AC" w:rsidRPr="00272E30" w:rsidRDefault="003044AC" w:rsidP="003044AC">
            <w:pPr>
              <w:rPr>
                <w:rFonts w:ascii="Times New Roman" w:hAnsi="Times New Roman"/>
                <w:b/>
                <w:szCs w:val="24"/>
              </w:rPr>
            </w:pPr>
            <w:r w:rsidRPr="00272E30">
              <w:rPr>
                <w:rFonts w:ascii="Times New Roman" w:hAnsi="Times New Roman"/>
                <w:b/>
                <w:szCs w:val="24"/>
              </w:rPr>
              <w:t>Totale premio lordo annuo</w:t>
            </w:r>
          </w:p>
        </w:tc>
        <w:tc>
          <w:tcPr>
            <w:tcW w:w="2693" w:type="dxa"/>
            <w:gridSpan w:val="3"/>
          </w:tcPr>
          <w:p w14:paraId="098FFAD2" w14:textId="77777777" w:rsidR="003044AC" w:rsidRPr="00272E30" w:rsidRDefault="003044AC" w:rsidP="003044AC">
            <w:pPr>
              <w:jc w:val="right"/>
              <w:rPr>
                <w:rFonts w:ascii="Times New Roman" w:hAnsi="Times New Roman"/>
                <w:b/>
                <w:szCs w:val="24"/>
              </w:rPr>
            </w:pPr>
            <w:r w:rsidRPr="00272E30">
              <w:rPr>
                <w:rFonts w:ascii="Times New Roman" w:hAnsi="Times New Roman"/>
                <w:b/>
                <w:szCs w:val="24"/>
              </w:rPr>
              <w:t>euro</w:t>
            </w:r>
          </w:p>
        </w:tc>
        <w:tc>
          <w:tcPr>
            <w:tcW w:w="2552" w:type="dxa"/>
            <w:gridSpan w:val="2"/>
          </w:tcPr>
          <w:p w14:paraId="7395F987" w14:textId="77777777" w:rsidR="003044AC" w:rsidRPr="00272E30" w:rsidRDefault="003044AC" w:rsidP="003044AC">
            <w:pPr>
              <w:jc w:val="right"/>
              <w:rPr>
                <w:rFonts w:ascii="Times New Roman" w:hAnsi="Times New Roman"/>
                <w:b/>
                <w:szCs w:val="24"/>
              </w:rPr>
            </w:pPr>
            <w:r>
              <w:rPr>
                <w:rFonts w:ascii="Times New Roman" w:hAnsi="Times New Roman"/>
                <w:b/>
                <w:szCs w:val="24"/>
              </w:rPr>
              <w:t>220.705,36</w:t>
            </w:r>
          </w:p>
        </w:tc>
      </w:tr>
    </w:tbl>
    <w:p w14:paraId="25A420FB" w14:textId="77777777" w:rsidR="00841B38" w:rsidRPr="00272E30" w:rsidRDefault="00841B38" w:rsidP="00841B38">
      <w:pPr>
        <w:rPr>
          <w:rFonts w:ascii="Times New Roman" w:hAnsi="Times New Roman"/>
          <w:szCs w:val="24"/>
        </w:rPr>
      </w:pPr>
    </w:p>
    <w:p w14:paraId="24920CE9" w14:textId="77777777" w:rsidR="00841B38" w:rsidRPr="00272E30" w:rsidRDefault="00841B38" w:rsidP="00841B38">
      <w:pPr>
        <w:rPr>
          <w:rFonts w:ascii="Times New Roman" w:hAnsi="Times New Roman"/>
          <w:szCs w:val="24"/>
        </w:rPr>
      </w:pPr>
    </w:p>
    <w:p w14:paraId="12060450" w14:textId="77777777" w:rsidR="00841B38" w:rsidRPr="00272E30" w:rsidRDefault="00841B38" w:rsidP="00841B38">
      <w:pPr>
        <w:rPr>
          <w:rFonts w:ascii="Times New Roman" w:hAnsi="Times New Roman"/>
          <w:szCs w:val="24"/>
        </w:rPr>
      </w:pPr>
    </w:p>
    <w:p w14:paraId="0BE03759" w14:textId="77777777" w:rsidR="00841B38" w:rsidRPr="00272E30" w:rsidRDefault="00841B38" w:rsidP="00841B38">
      <w:pPr>
        <w:ind w:right="-1"/>
        <w:jc w:val="center"/>
        <w:rPr>
          <w:rFonts w:ascii="Times New Roman" w:hAnsi="Times New Roman"/>
          <w:szCs w:val="24"/>
        </w:rPr>
      </w:pPr>
      <w:r w:rsidRPr="00272E30">
        <w:rPr>
          <w:rFonts w:ascii="Times New Roman" w:hAnsi="Times New Roman"/>
          <w:szCs w:val="24"/>
          <w:u w:val="single"/>
        </w:rPr>
        <w:t xml:space="preserve">PAGINA DA </w:t>
      </w:r>
      <w:r w:rsidRPr="00272E30">
        <w:rPr>
          <w:rFonts w:ascii="Times New Roman" w:hAnsi="Times New Roman"/>
          <w:b/>
          <w:szCs w:val="24"/>
          <w:u w:val="single"/>
        </w:rPr>
        <w:t>NON</w:t>
      </w:r>
      <w:r w:rsidRPr="00272E30">
        <w:rPr>
          <w:rFonts w:ascii="Times New Roman" w:hAnsi="Times New Roman"/>
          <w:szCs w:val="24"/>
          <w:u w:val="single"/>
        </w:rPr>
        <w:t xml:space="preserve"> COMPILARE IN SEDE DI OFFERTA</w:t>
      </w:r>
    </w:p>
    <w:p w14:paraId="33B81358" w14:textId="77777777" w:rsidR="00841B38" w:rsidRPr="00272E30" w:rsidRDefault="00841B38" w:rsidP="00841B38">
      <w:pPr>
        <w:rPr>
          <w:rFonts w:ascii="Times New Roman" w:hAnsi="Times New Roman"/>
          <w:szCs w:val="24"/>
        </w:rPr>
      </w:pPr>
    </w:p>
    <w:p w14:paraId="37CAF1C8" w14:textId="77777777" w:rsidR="0000628B" w:rsidRPr="00272E30" w:rsidRDefault="0000628B" w:rsidP="00841B38">
      <w:pPr>
        <w:pStyle w:val="StileTitolo1Frutiger47LightCnAutomaticoGiustificato"/>
        <w:rPr>
          <w:rFonts w:ascii="Times New Roman" w:hAnsi="Times New Roman" w:cs="Times New Roman"/>
        </w:rPr>
      </w:pPr>
    </w:p>
    <w:p w14:paraId="7FAA6530" w14:textId="77777777" w:rsidR="00962BCD" w:rsidRPr="00272E30" w:rsidRDefault="00962BCD" w:rsidP="002F1966">
      <w:pPr>
        <w:rPr>
          <w:rFonts w:ascii="Times New Roman" w:hAnsi="Times New Roman"/>
          <w:szCs w:val="24"/>
        </w:rPr>
      </w:pPr>
    </w:p>
    <w:sectPr w:rsidR="00962BCD" w:rsidRPr="00272E30" w:rsidSect="00C17752">
      <w:headerReference w:type="default" r:id="rId8"/>
      <w:footerReference w:type="default" r:id="rId9"/>
      <w:pgSz w:w="11907" w:h="16840"/>
      <w:pgMar w:top="2835" w:right="1134" w:bottom="1701" w:left="1134"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60660" w14:textId="77777777" w:rsidR="008B48BA" w:rsidRDefault="008B48BA">
      <w:r>
        <w:separator/>
      </w:r>
    </w:p>
  </w:endnote>
  <w:endnote w:type="continuationSeparator" w:id="0">
    <w:p w14:paraId="4BB1F40D" w14:textId="77777777" w:rsidR="008B48BA" w:rsidRDefault="008B4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7LightCn">
    <w:altName w:val="Vrind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70" w:type="dxa"/>
        <w:right w:w="70" w:type="dxa"/>
      </w:tblCellMar>
      <w:tblLook w:val="0000" w:firstRow="0" w:lastRow="0" w:firstColumn="0" w:lastColumn="0" w:noHBand="0" w:noVBand="0"/>
    </w:tblPr>
    <w:tblGrid>
      <w:gridCol w:w="3331"/>
      <w:gridCol w:w="3260"/>
      <w:gridCol w:w="2904"/>
    </w:tblGrid>
    <w:tr w:rsidR="009D0B76" w:rsidRPr="00773893" w14:paraId="38B13A8F" w14:textId="77777777" w:rsidTr="00825D9C">
      <w:tc>
        <w:tcPr>
          <w:tcW w:w="3331" w:type="dxa"/>
          <w:tcBorders>
            <w:top w:val="single" w:sz="4" w:space="0" w:color="auto"/>
          </w:tcBorders>
          <w:vAlign w:val="bottom"/>
        </w:tcPr>
        <w:p w14:paraId="7C5C8FFD" w14:textId="77777777" w:rsidR="009D0B76" w:rsidRPr="003153C3" w:rsidRDefault="009D0B76" w:rsidP="00C20817">
          <w:pPr>
            <w:pStyle w:val="Pidipagina"/>
            <w:rPr>
              <w:sz w:val="22"/>
              <w:szCs w:val="22"/>
            </w:rPr>
          </w:pPr>
        </w:p>
      </w:tc>
      <w:tc>
        <w:tcPr>
          <w:tcW w:w="3260" w:type="dxa"/>
          <w:tcBorders>
            <w:top w:val="single" w:sz="4" w:space="0" w:color="auto"/>
          </w:tcBorders>
          <w:vAlign w:val="bottom"/>
        </w:tcPr>
        <w:p w14:paraId="060CCFA1" w14:textId="77777777" w:rsidR="009D0B76" w:rsidRPr="00773893" w:rsidRDefault="009D0B76" w:rsidP="00C20817">
          <w:pPr>
            <w:pStyle w:val="Pidipagina"/>
            <w:jc w:val="right"/>
            <w:rPr>
              <w:sz w:val="20"/>
            </w:rPr>
          </w:pPr>
        </w:p>
      </w:tc>
      <w:tc>
        <w:tcPr>
          <w:tcW w:w="2904" w:type="dxa"/>
          <w:tcBorders>
            <w:top w:val="single" w:sz="4" w:space="0" w:color="auto"/>
          </w:tcBorders>
          <w:vAlign w:val="bottom"/>
        </w:tcPr>
        <w:p w14:paraId="34860A90" w14:textId="77777777" w:rsidR="009D0B76" w:rsidRDefault="009D0B76" w:rsidP="00C20817">
          <w:pPr>
            <w:pStyle w:val="Pidipagina"/>
            <w:jc w:val="right"/>
            <w:rPr>
              <w:rStyle w:val="Numeropagina"/>
              <w:sz w:val="20"/>
            </w:rPr>
          </w:pPr>
        </w:p>
        <w:p w14:paraId="154FFD33" w14:textId="77777777" w:rsidR="009D0B76" w:rsidRPr="00773893" w:rsidRDefault="009D0B76" w:rsidP="00C20817">
          <w:pPr>
            <w:pStyle w:val="Pidipagina"/>
            <w:jc w:val="right"/>
            <w:rPr>
              <w:sz w:val="20"/>
            </w:rPr>
          </w:pPr>
          <w:r w:rsidRPr="00773893">
            <w:rPr>
              <w:rStyle w:val="Numeropagina"/>
              <w:sz w:val="20"/>
            </w:rPr>
            <w:t xml:space="preserve">Pag. </w:t>
          </w:r>
          <w:r w:rsidRPr="00773893">
            <w:rPr>
              <w:rStyle w:val="Numeropagina"/>
              <w:sz w:val="20"/>
            </w:rPr>
            <w:fldChar w:fldCharType="begin"/>
          </w:r>
          <w:r w:rsidRPr="00773893">
            <w:rPr>
              <w:rStyle w:val="Numeropagina"/>
              <w:sz w:val="20"/>
            </w:rPr>
            <w:instrText xml:space="preserve"> PAGE </w:instrText>
          </w:r>
          <w:r w:rsidRPr="00773893">
            <w:rPr>
              <w:rStyle w:val="Numeropagina"/>
              <w:sz w:val="20"/>
            </w:rPr>
            <w:fldChar w:fldCharType="separate"/>
          </w:r>
          <w:r w:rsidR="003044AC">
            <w:rPr>
              <w:rStyle w:val="Numeropagina"/>
              <w:noProof/>
              <w:sz w:val="20"/>
            </w:rPr>
            <w:t>15</w:t>
          </w:r>
          <w:r w:rsidRPr="00773893">
            <w:rPr>
              <w:rStyle w:val="Numeropagina"/>
              <w:sz w:val="20"/>
            </w:rPr>
            <w:fldChar w:fldCharType="end"/>
          </w:r>
          <w:r w:rsidRPr="00773893">
            <w:rPr>
              <w:rStyle w:val="Numeropagina"/>
              <w:sz w:val="20"/>
            </w:rPr>
            <w:t xml:space="preserve"> di </w:t>
          </w:r>
          <w:r w:rsidRPr="00773893">
            <w:rPr>
              <w:rStyle w:val="Numeropagina"/>
              <w:sz w:val="20"/>
            </w:rPr>
            <w:fldChar w:fldCharType="begin"/>
          </w:r>
          <w:r w:rsidRPr="00773893">
            <w:rPr>
              <w:rStyle w:val="Numeropagina"/>
              <w:sz w:val="20"/>
            </w:rPr>
            <w:instrText xml:space="preserve"> NUMPAGES </w:instrText>
          </w:r>
          <w:r w:rsidRPr="00773893">
            <w:rPr>
              <w:rStyle w:val="Numeropagina"/>
              <w:sz w:val="20"/>
            </w:rPr>
            <w:fldChar w:fldCharType="separate"/>
          </w:r>
          <w:r w:rsidR="003044AC">
            <w:rPr>
              <w:rStyle w:val="Numeropagina"/>
              <w:noProof/>
              <w:sz w:val="20"/>
            </w:rPr>
            <w:t>16</w:t>
          </w:r>
          <w:r w:rsidRPr="00773893">
            <w:rPr>
              <w:rStyle w:val="Numeropagina"/>
              <w:sz w:val="20"/>
            </w:rPr>
            <w:fldChar w:fldCharType="end"/>
          </w:r>
        </w:p>
      </w:tc>
    </w:tr>
  </w:tbl>
  <w:p w14:paraId="02206029" w14:textId="77777777" w:rsidR="009D0B76" w:rsidRDefault="009D0B76">
    <w:pPr>
      <w:pStyle w:val="Pidipagina"/>
      <w:jc w:val="center"/>
      <w:rPr>
        <w:rFonts w:ascii="Tahoma" w:hAnsi="Tahom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34D86" w14:textId="77777777" w:rsidR="008B48BA" w:rsidRDefault="008B48BA">
      <w:r>
        <w:separator/>
      </w:r>
    </w:p>
  </w:footnote>
  <w:footnote w:type="continuationSeparator" w:id="0">
    <w:p w14:paraId="31068295" w14:textId="77777777" w:rsidR="008B48BA" w:rsidRDefault="008B4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C50A2" w14:textId="77777777" w:rsidR="009D0B76" w:rsidRDefault="009D0B76" w:rsidP="00C17752">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2791C"/>
    <w:multiLevelType w:val="hybridMultilevel"/>
    <w:tmpl w:val="1396B374"/>
    <w:lvl w:ilvl="0" w:tplc="FFFFFFFF">
      <w:start w:val="1"/>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 w15:restartNumberingAfterBreak="0">
    <w:nsid w:val="0BF91275"/>
    <w:multiLevelType w:val="hybridMultilevel"/>
    <w:tmpl w:val="A5346A32"/>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546F40"/>
    <w:multiLevelType w:val="multilevel"/>
    <w:tmpl w:val="67C6B046"/>
    <w:lvl w:ilvl="0">
      <w:start w:val="1"/>
      <w:numFmt w:val="lowerLetter"/>
      <w:lvlText w:val="1.%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F9C0898"/>
    <w:multiLevelType w:val="hybridMultilevel"/>
    <w:tmpl w:val="9EC8FD80"/>
    <w:lvl w:ilvl="0" w:tplc="D586EC8E">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39A2200"/>
    <w:multiLevelType w:val="multilevel"/>
    <w:tmpl w:val="0B4496CC"/>
    <w:lvl w:ilvl="0">
      <w:start w:val="1"/>
      <w:numFmt w:val="decimal"/>
      <w:lvlText w:val="9.%1."/>
      <w:lvlJc w:val="left"/>
      <w:pPr>
        <w:tabs>
          <w:tab w:val="num" w:pos="682"/>
        </w:tabs>
        <w:ind w:left="682" w:hanging="170"/>
      </w:pPr>
      <w:rPr>
        <w:rFonts w:cs="Times New Roman" w:hint="default"/>
      </w:rPr>
    </w:lvl>
    <w:lvl w:ilvl="1">
      <w:start w:val="1"/>
      <w:numFmt w:val="lowerLetter"/>
      <w:lvlText w:val="%2."/>
      <w:lvlJc w:val="left"/>
      <w:pPr>
        <w:tabs>
          <w:tab w:val="num" w:pos="1952"/>
        </w:tabs>
        <w:ind w:left="1952" w:hanging="360"/>
      </w:pPr>
      <w:rPr>
        <w:rFonts w:cs="Times New Roman"/>
      </w:rPr>
    </w:lvl>
    <w:lvl w:ilvl="2">
      <w:start w:val="1"/>
      <w:numFmt w:val="lowerRoman"/>
      <w:lvlText w:val="%3."/>
      <w:lvlJc w:val="right"/>
      <w:pPr>
        <w:tabs>
          <w:tab w:val="num" w:pos="2672"/>
        </w:tabs>
        <w:ind w:left="2672" w:hanging="180"/>
      </w:pPr>
      <w:rPr>
        <w:rFonts w:cs="Times New Roman"/>
      </w:rPr>
    </w:lvl>
    <w:lvl w:ilvl="3">
      <w:start w:val="1"/>
      <w:numFmt w:val="decimal"/>
      <w:lvlText w:val="%4."/>
      <w:lvlJc w:val="left"/>
      <w:pPr>
        <w:tabs>
          <w:tab w:val="num" w:pos="3392"/>
        </w:tabs>
        <w:ind w:left="3392" w:hanging="360"/>
      </w:pPr>
      <w:rPr>
        <w:rFonts w:cs="Times New Roman"/>
      </w:rPr>
    </w:lvl>
    <w:lvl w:ilvl="4">
      <w:start w:val="1"/>
      <w:numFmt w:val="lowerLetter"/>
      <w:lvlText w:val="%5."/>
      <w:lvlJc w:val="left"/>
      <w:pPr>
        <w:tabs>
          <w:tab w:val="num" w:pos="4112"/>
        </w:tabs>
        <w:ind w:left="4112" w:hanging="360"/>
      </w:pPr>
      <w:rPr>
        <w:rFonts w:cs="Times New Roman"/>
      </w:rPr>
    </w:lvl>
    <w:lvl w:ilvl="5">
      <w:start w:val="1"/>
      <w:numFmt w:val="lowerRoman"/>
      <w:lvlText w:val="%6."/>
      <w:lvlJc w:val="right"/>
      <w:pPr>
        <w:tabs>
          <w:tab w:val="num" w:pos="4832"/>
        </w:tabs>
        <w:ind w:left="4832" w:hanging="180"/>
      </w:pPr>
      <w:rPr>
        <w:rFonts w:cs="Times New Roman"/>
      </w:rPr>
    </w:lvl>
    <w:lvl w:ilvl="6">
      <w:start w:val="1"/>
      <w:numFmt w:val="decimal"/>
      <w:lvlText w:val="%7."/>
      <w:lvlJc w:val="left"/>
      <w:pPr>
        <w:tabs>
          <w:tab w:val="num" w:pos="5552"/>
        </w:tabs>
        <w:ind w:left="5552" w:hanging="360"/>
      </w:pPr>
      <w:rPr>
        <w:rFonts w:cs="Times New Roman"/>
      </w:rPr>
    </w:lvl>
    <w:lvl w:ilvl="7">
      <w:start w:val="1"/>
      <w:numFmt w:val="lowerLetter"/>
      <w:lvlText w:val="%8."/>
      <w:lvlJc w:val="left"/>
      <w:pPr>
        <w:tabs>
          <w:tab w:val="num" w:pos="6272"/>
        </w:tabs>
        <w:ind w:left="6272" w:hanging="360"/>
      </w:pPr>
      <w:rPr>
        <w:rFonts w:cs="Times New Roman"/>
      </w:rPr>
    </w:lvl>
    <w:lvl w:ilvl="8">
      <w:start w:val="1"/>
      <w:numFmt w:val="lowerRoman"/>
      <w:lvlText w:val="%9."/>
      <w:lvlJc w:val="right"/>
      <w:pPr>
        <w:tabs>
          <w:tab w:val="num" w:pos="6992"/>
        </w:tabs>
        <w:ind w:left="6992" w:hanging="180"/>
      </w:pPr>
      <w:rPr>
        <w:rFonts w:cs="Times New Roman"/>
      </w:rPr>
    </w:lvl>
  </w:abstractNum>
  <w:abstractNum w:abstractNumId="6" w15:restartNumberingAfterBreak="0">
    <w:nsid w:val="15837AA6"/>
    <w:multiLevelType w:val="multilevel"/>
    <w:tmpl w:val="645228F4"/>
    <w:lvl w:ilvl="0">
      <w:start w:val="1"/>
      <w:numFmt w:val="decimal"/>
      <w:lvlText w:val="10.%1."/>
      <w:lvlJc w:val="left"/>
      <w:pPr>
        <w:tabs>
          <w:tab w:val="num" w:pos="170"/>
        </w:tabs>
        <w:ind w:left="170" w:hanging="1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15C83ECE"/>
    <w:multiLevelType w:val="hybridMultilevel"/>
    <w:tmpl w:val="DE9C8E96"/>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5F7729"/>
    <w:multiLevelType w:val="multilevel"/>
    <w:tmpl w:val="72546B38"/>
    <w:lvl w:ilvl="0">
      <w:start w:val="4"/>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9161BDD"/>
    <w:multiLevelType w:val="singleLevel"/>
    <w:tmpl w:val="006A396A"/>
    <w:lvl w:ilvl="0">
      <w:start w:val="30"/>
      <w:numFmt w:val="bullet"/>
      <w:lvlText w:val="-"/>
      <w:lvlJc w:val="left"/>
      <w:pPr>
        <w:tabs>
          <w:tab w:val="num" w:pos="369"/>
        </w:tabs>
        <w:ind w:left="369" w:hanging="369"/>
      </w:pPr>
      <w:rPr>
        <w:rFonts w:ascii="Times New Roman" w:hAnsi="Times New Roman" w:hint="default"/>
      </w:rPr>
    </w:lvl>
  </w:abstractNum>
  <w:abstractNum w:abstractNumId="10" w15:restartNumberingAfterBreak="0">
    <w:nsid w:val="1C4E079C"/>
    <w:multiLevelType w:val="singleLevel"/>
    <w:tmpl w:val="47085174"/>
    <w:lvl w:ilvl="0">
      <w:start w:val="1"/>
      <w:numFmt w:val="lowerLetter"/>
      <w:lvlText w:val="%1."/>
      <w:legacy w:legacy="1" w:legacySpace="0" w:legacyIndent="283"/>
      <w:lvlJc w:val="left"/>
      <w:pPr>
        <w:ind w:left="283" w:hanging="283"/>
      </w:pPr>
      <w:rPr>
        <w:rFonts w:cs="Times New Roman"/>
      </w:rPr>
    </w:lvl>
  </w:abstractNum>
  <w:abstractNum w:abstractNumId="11" w15:restartNumberingAfterBreak="0">
    <w:nsid w:val="1E585917"/>
    <w:multiLevelType w:val="multilevel"/>
    <w:tmpl w:val="F1FCEC7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1E707199"/>
    <w:multiLevelType w:val="hybridMultilevel"/>
    <w:tmpl w:val="6F688098"/>
    <w:lvl w:ilvl="0" w:tplc="11CC3C8C">
      <w:start w:val="1"/>
      <w:numFmt w:val="bullet"/>
      <w:lvlText w:val="o"/>
      <w:lvlJc w:val="left"/>
      <w:pPr>
        <w:tabs>
          <w:tab w:val="num" w:pos="623"/>
        </w:tabs>
        <w:ind w:left="623" w:hanging="340"/>
      </w:pPr>
      <w:rPr>
        <w:rFonts w:ascii="Courier New" w:hAnsi="Courier New" w:hint="default"/>
      </w:rPr>
    </w:lvl>
    <w:lvl w:ilvl="1" w:tplc="11CC3C8C">
      <w:start w:val="1"/>
      <w:numFmt w:val="bullet"/>
      <w:lvlText w:val="o"/>
      <w:lvlJc w:val="left"/>
      <w:pPr>
        <w:tabs>
          <w:tab w:val="num" w:pos="1703"/>
        </w:tabs>
        <w:ind w:left="1703" w:hanging="340"/>
      </w:pPr>
      <w:rPr>
        <w:rFonts w:ascii="Courier New" w:hAnsi="Courier New" w:hint="default"/>
      </w:rPr>
    </w:lvl>
    <w:lvl w:ilvl="2" w:tplc="0809001B" w:tentative="1">
      <w:start w:val="1"/>
      <w:numFmt w:val="lowerRoman"/>
      <w:lvlText w:val="%3."/>
      <w:lvlJc w:val="right"/>
      <w:pPr>
        <w:tabs>
          <w:tab w:val="num" w:pos="2443"/>
        </w:tabs>
        <w:ind w:left="2443" w:hanging="180"/>
      </w:pPr>
      <w:rPr>
        <w:rFonts w:cs="Times New Roman"/>
      </w:rPr>
    </w:lvl>
    <w:lvl w:ilvl="3" w:tplc="0809000F" w:tentative="1">
      <w:start w:val="1"/>
      <w:numFmt w:val="decimal"/>
      <w:lvlText w:val="%4."/>
      <w:lvlJc w:val="left"/>
      <w:pPr>
        <w:tabs>
          <w:tab w:val="num" w:pos="3163"/>
        </w:tabs>
        <w:ind w:left="3163" w:hanging="360"/>
      </w:pPr>
      <w:rPr>
        <w:rFonts w:cs="Times New Roman"/>
      </w:rPr>
    </w:lvl>
    <w:lvl w:ilvl="4" w:tplc="08090019" w:tentative="1">
      <w:start w:val="1"/>
      <w:numFmt w:val="lowerLetter"/>
      <w:lvlText w:val="%5."/>
      <w:lvlJc w:val="left"/>
      <w:pPr>
        <w:tabs>
          <w:tab w:val="num" w:pos="3883"/>
        </w:tabs>
        <w:ind w:left="3883" w:hanging="360"/>
      </w:pPr>
      <w:rPr>
        <w:rFonts w:cs="Times New Roman"/>
      </w:rPr>
    </w:lvl>
    <w:lvl w:ilvl="5" w:tplc="0809001B" w:tentative="1">
      <w:start w:val="1"/>
      <w:numFmt w:val="lowerRoman"/>
      <w:lvlText w:val="%6."/>
      <w:lvlJc w:val="right"/>
      <w:pPr>
        <w:tabs>
          <w:tab w:val="num" w:pos="4603"/>
        </w:tabs>
        <w:ind w:left="4603" w:hanging="180"/>
      </w:pPr>
      <w:rPr>
        <w:rFonts w:cs="Times New Roman"/>
      </w:rPr>
    </w:lvl>
    <w:lvl w:ilvl="6" w:tplc="0809000F" w:tentative="1">
      <w:start w:val="1"/>
      <w:numFmt w:val="decimal"/>
      <w:lvlText w:val="%7."/>
      <w:lvlJc w:val="left"/>
      <w:pPr>
        <w:tabs>
          <w:tab w:val="num" w:pos="5323"/>
        </w:tabs>
        <w:ind w:left="5323" w:hanging="360"/>
      </w:pPr>
      <w:rPr>
        <w:rFonts w:cs="Times New Roman"/>
      </w:rPr>
    </w:lvl>
    <w:lvl w:ilvl="7" w:tplc="08090019" w:tentative="1">
      <w:start w:val="1"/>
      <w:numFmt w:val="lowerLetter"/>
      <w:lvlText w:val="%8."/>
      <w:lvlJc w:val="left"/>
      <w:pPr>
        <w:tabs>
          <w:tab w:val="num" w:pos="6043"/>
        </w:tabs>
        <w:ind w:left="6043" w:hanging="360"/>
      </w:pPr>
      <w:rPr>
        <w:rFonts w:cs="Times New Roman"/>
      </w:rPr>
    </w:lvl>
    <w:lvl w:ilvl="8" w:tplc="0809001B" w:tentative="1">
      <w:start w:val="1"/>
      <w:numFmt w:val="lowerRoman"/>
      <w:lvlText w:val="%9."/>
      <w:lvlJc w:val="right"/>
      <w:pPr>
        <w:tabs>
          <w:tab w:val="num" w:pos="6763"/>
        </w:tabs>
        <w:ind w:left="6763" w:hanging="180"/>
      </w:pPr>
      <w:rPr>
        <w:rFonts w:cs="Times New Roman"/>
      </w:rPr>
    </w:lvl>
  </w:abstractNum>
  <w:abstractNum w:abstractNumId="13" w15:restartNumberingAfterBreak="0">
    <w:nsid w:val="20563978"/>
    <w:multiLevelType w:val="hybridMultilevel"/>
    <w:tmpl w:val="F1B0AF68"/>
    <w:lvl w:ilvl="0" w:tplc="11CC3C8C">
      <w:start w:val="1"/>
      <w:numFmt w:val="bullet"/>
      <w:lvlText w:val="o"/>
      <w:lvlJc w:val="left"/>
      <w:pPr>
        <w:tabs>
          <w:tab w:val="num" w:pos="623"/>
        </w:tabs>
        <w:ind w:left="623" w:hanging="340"/>
      </w:pPr>
      <w:rPr>
        <w:rFonts w:ascii="Courier New" w:hAnsi="Courier New" w:hint="default"/>
      </w:rPr>
    </w:lvl>
    <w:lvl w:ilvl="1" w:tplc="04090003" w:tentative="1">
      <w:start w:val="1"/>
      <w:numFmt w:val="bullet"/>
      <w:lvlText w:val="o"/>
      <w:lvlJc w:val="left"/>
      <w:pPr>
        <w:tabs>
          <w:tab w:val="num" w:pos="1723"/>
        </w:tabs>
        <w:ind w:left="1723" w:hanging="360"/>
      </w:pPr>
      <w:rPr>
        <w:rFonts w:ascii="Courier New" w:hAnsi="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14" w15:restartNumberingAfterBreak="0">
    <w:nsid w:val="22717621"/>
    <w:multiLevelType w:val="hybridMultilevel"/>
    <w:tmpl w:val="3CC0E188"/>
    <w:lvl w:ilvl="0" w:tplc="08090005">
      <w:start w:val="1"/>
      <w:numFmt w:val="bullet"/>
      <w:lvlText w:val=""/>
      <w:lvlJc w:val="left"/>
      <w:pPr>
        <w:tabs>
          <w:tab w:val="num" w:pos="644"/>
        </w:tabs>
        <w:ind w:left="644" w:hanging="360"/>
      </w:pPr>
      <w:rPr>
        <w:rFonts w:ascii="Wingdings" w:hAnsi="Wingdings" w:hint="default"/>
      </w:rPr>
    </w:lvl>
    <w:lvl w:ilvl="1" w:tplc="08090019" w:tentative="1">
      <w:start w:val="1"/>
      <w:numFmt w:val="lowerLetter"/>
      <w:lvlText w:val="%2."/>
      <w:lvlJc w:val="left"/>
      <w:pPr>
        <w:tabs>
          <w:tab w:val="num" w:pos="1364"/>
        </w:tabs>
        <w:ind w:left="1364" w:hanging="360"/>
      </w:pPr>
      <w:rPr>
        <w:rFonts w:cs="Times New Roman"/>
      </w:rPr>
    </w:lvl>
    <w:lvl w:ilvl="2" w:tplc="0809001B" w:tentative="1">
      <w:start w:val="1"/>
      <w:numFmt w:val="lowerRoman"/>
      <w:lvlText w:val="%3."/>
      <w:lvlJc w:val="right"/>
      <w:pPr>
        <w:tabs>
          <w:tab w:val="num" w:pos="2084"/>
        </w:tabs>
        <w:ind w:left="2084" w:hanging="180"/>
      </w:pPr>
      <w:rPr>
        <w:rFonts w:cs="Times New Roman"/>
      </w:rPr>
    </w:lvl>
    <w:lvl w:ilvl="3" w:tplc="0809000F" w:tentative="1">
      <w:start w:val="1"/>
      <w:numFmt w:val="decimal"/>
      <w:lvlText w:val="%4."/>
      <w:lvlJc w:val="left"/>
      <w:pPr>
        <w:tabs>
          <w:tab w:val="num" w:pos="2804"/>
        </w:tabs>
        <w:ind w:left="2804" w:hanging="360"/>
      </w:pPr>
      <w:rPr>
        <w:rFonts w:cs="Times New Roman"/>
      </w:rPr>
    </w:lvl>
    <w:lvl w:ilvl="4" w:tplc="08090019" w:tentative="1">
      <w:start w:val="1"/>
      <w:numFmt w:val="lowerLetter"/>
      <w:lvlText w:val="%5."/>
      <w:lvlJc w:val="left"/>
      <w:pPr>
        <w:tabs>
          <w:tab w:val="num" w:pos="3524"/>
        </w:tabs>
        <w:ind w:left="3524" w:hanging="360"/>
      </w:pPr>
      <w:rPr>
        <w:rFonts w:cs="Times New Roman"/>
      </w:rPr>
    </w:lvl>
    <w:lvl w:ilvl="5" w:tplc="0809001B" w:tentative="1">
      <w:start w:val="1"/>
      <w:numFmt w:val="lowerRoman"/>
      <w:lvlText w:val="%6."/>
      <w:lvlJc w:val="right"/>
      <w:pPr>
        <w:tabs>
          <w:tab w:val="num" w:pos="4244"/>
        </w:tabs>
        <w:ind w:left="4244" w:hanging="180"/>
      </w:pPr>
      <w:rPr>
        <w:rFonts w:cs="Times New Roman"/>
      </w:rPr>
    </w:lvl>
    <w:lvl w:ilvl="6" w:tplc="0809000F" w:tentative="1">
      <w:start w:val="1"/>
      <w:numFmt w:val="decimal"/>
      <w:lvlText w:val="%7."/>
      <w:lvlJc w:val="left"/>
      <w:pPr>
        <w:tabs>
          <w:tab w:val="num" w:pos="4964"/>
        </w:tabs>
        <w:ind w:left="4964" w:hanging="360"/>
      </w:pPr>
      <w:rPr>
        <w:rFonts w:cs="Times New Roman"/>
      </w:rPr>
    </w:lvl>
    <w:lvl w:ilvl="7" w:tplc="08090019" w:tentative="1">
      <w:start w:val="1"/>
      <w:numFmt w:val="lowerLetter"/>
      <w:lvlText w:val="%8."/>
      <w:lvlJc w:val="left"/>
      <w:pPr>
        <w:tabs>
          <w:tab w:val="num" w:pos="5684"/>
        </w:tabs>
        <w:ind w:left="5684" w:hanging="360"/>
      </w:pPr>
      <w:rPr>
        <w:rFonts w:cs="Times New Roman"/>
      </w:rPr>
    </w:lvl>
    <w:lvl w:ilvl="8" w:tplc="0809001B" w:tentative="1">
      <w:start w:val="1"/>
      <w:numFmt w:val="lowerRoman"/>
      <w:lvlText w:val="%9."/>
      <w:lvlJc w:val="right"/>
      <w:pPr>
        <w:tabs>
          <w:tab w:val="num" w:pos="6404"/>
        </w:tabs>
        <w:ind w:left="6404" w:hanging="180"/>
      </w:pPr>
      <w:rPr>
        <w:rFonts w:cs="Times New Roman"/>
      </w:rPr>
    </w:lvl>
  </w:abstractNum>
  <w:abstractNum w:abstractNumId="15" w15:restartNumberingAfterBreak="0">
    <w:nsid w:val="22EB3E5A"/>
    <w:multiLevelType w:val="hybridMultilevel"/>
    <w:tmpl w:val="72546B38"/>
    <w:lvl w:ilvl="0" w:tplc="1958AFD0">
      <w:start w:val="4"/>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005203"/>
    <w:multiLevelType w:val="hybridMultilevel"/>
    <w:tmpl w:val="24C0464C"/>
    <w:lvl w:ilvl="0" w:tplc="4B78B3E8">
      <w:start w:val="1"/>
      <w:numFmt w:val="decimal"/>
      <w:lvlText w:val="a.%1)"/>
      <w:lvlJc w:val="left"/>
      <w:pPr>
        <w:tabs>
          <w:tab w:val="num" w:pos="927"/>
        </w:tabs>
        <w:ind w:left="927" w:hanging="360"/>
      </w:pPr>
      <w:rPr>
        <w:rFonts w:cs="Times New Roman" w:hint="default"/>
      </w:rPr>
    </w:lvl>
    <w:lvl w:ilvl="1" w:tplc="04090019" w:tentative="1">
      <w:start w:val="1"/>
      <w:numFmt w:val="lowerLetter"/>
      <w:lvlText w:val="%2."/>
      <w:lvlJc w:val="left"/>
      <w:pPr>
        <w:tabs>
          <w:tab w:val="num" w:pos="2007"/>
        </w:tabs>
        <w:ind w:left="2007" w:hanging="360"/>
      </w:pPr>
      <w:rPr>
        <w:rFonts w:cs="Times New Roman"/>
      </w:rPr>
    </w:lvl>
    <w:lvl w:ilvl="2" w:tplc="0409001B" w:tentative="1">
      <w:start w:val="1"/>
      <w:numFmt w:val="lowerRoman"/>
      <w:lvlText w:val="%3."/>
      <w:lvlJc w:val="right"/>
      <w:pPr>
        <w:tabs>
          <w:tab w:val="num" w:pos="2727"/>
        </w:tabs>
        <w:ind w:left="2727" w:hanging="180"/>
      </w:pPr>
      <w:rPr>
        <w:rFonts w:cs="Times New Roman"/>
      </w:rPr>
    </w:lvl>
    <w:lvl w:ilvl="3" w:tplc="0409000F" w:tentative="1">
      <w:start w:val="1"/>
      <w:numFmt w:val="decimal"/>
      <w:lvlText w:val="%4."/>
      <w:lvlJc w:val="left"/>
      <w:pPr>
        <w:tabs>
          <w:tab w:val="num" w:pos="3447"/>
        </w:tabs>
        <w:ind w:left="3447" w:hanging="360"/>
      </w:pPr>
      <w:rPr>
        <w:rFonts w:cs="Times New Roman"/>
      </w:rPr>
    </w:lvl>
    <w:lvl w:ilvl="4" w:tplc="04090019" w:tentative="1">
      <w:start w:val="1"/>
      <w:numFmt w:val="lowerLetter"/>
      <w:lvlText w:val="%5."/>
      <w:lvlJc w:val="left"/>
      <w:pPr>
        <w:tabs>
          <w:tab w:val="num" w:pos="4167"/>
        </w:tabs>
        <w:ind w:left="4167" w:hanging="360"/>
      </w:pPr>
      <w:rPr>
        <w:rFonts w:cs="Times New Roman"/>
      </w:rPr>
    </w:lvl>
    <w:lvl w:ilvl="5" w:tplc="0409001B" w:tentative="1">
      <w:start w:val="1"/>
      <w:numFmt w:val="lowerRoman"/>
      <w:lvlText w:val="%6."/>
      <w:lvlJc w:val="right"/>
      <w:pPr>
        <w:tabs>
          <w:tab w:val="num" w:pos="4887"/>
        </w:tabs>
        <w:ind w:left="4887" w:hanging="180"/>
      </w:pPr>
      <w:rPr>
        <w:rFonts w:cs="Times New Roman"/>
      </w:rPr>
    </w:lvl>
    <w:lvl w:ilvl="6" w:tplc="0409000F" w:tentative="1">
      <w:start w:val="1"/>
      <w:numFmt w:val="decimal"/>
      <w:lvlText w:val="%7."/>
      <w:lvlJc w:val="left"/>
      <w:pPr>
        <w:tabs>
          <w:tab w:val="num" w:pos="5607"/>
        </w:tabs>
        <w:ind w:left="5607" w:hanging="360"/>
      </w:pPr>
      <w:rPr>
        <w:rFonts w:cs="Times New Roman"/>
      </w:rPr>
    </w:lvl>
    <w:lvl w:ilvl="7" w:tplc="04090019" w:tentative="1">
      <w:start w:val="1"/>
      <w:numFmt w:val="lowerLetter"/>
      <w:lvlText w:val="%8."/>
      <w:lvlJc w:val="left"/>
      <w:pPr>
        <w:tabs>
          <w:tab w:val="num" w:pos="6327"/>
        </w:tabs>
        <w:ind w:left="6327" w:hanging="360"/>
      </w:pPr>
      <w:rPr>
        <w:rFonts w:cs="Times New Roman"/>
      </w:rPr>
    </w:lvl>
    <w:lvl w:ilvl="8" w:tplc="0409001B" w:tentative="1">
      <w:start w:val="1"/>
      <w:numFmt w:val="lowerRoman"/>
      <w:lvlText w:val="%9."/>
      <w:lvlJc w:val="right"/>
      <w:pPr>
        <w:tabs>
          <w:tab w:val="num" w:pos="7047"/>
        </w:tabs>
        <w:ind w:left="7047" w:hanging="180"/>
      </w:pPr>
      <w:rPr>
        <w:rFonts w:cs="Times New Roman"/>
      </w:rPr>
    </w:lvl>
  </w:abstractNum>
  <w:abstractNum w:abstractNumId="17" w15:restartNumberingAfterBreak="0">
    <w:nsid w:val="24E64EF0"/>
    <w:multiLevelType w:val="multilevel"/>
    <w:tmpl w:val="48F202F0"/>
    <w:lvl w:ilvl="0">
      <w:start w:val="1"/>
      <w:numFmt w:val="decimal"/>
      <w:lvlText w:val="10.%1."/>
      <w:lvlJc w:val="left"/>
      <w:pPr>
        <w:tabs>
          <w:tab w:val="num" w:pos="530"/>
        </w:tabs>
        <w:ind w:left="530" w:hanging="17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8" w15:restartNumberingAfterBreak="0">
    <w:nsid w:val="2B5213A8"/>
    <w:multiLevelType w:val="multilevel"/>
    <w:tmpl w:val="4B14D42A"/>
    <w:lvl w:ilvl="0">
      <w:start w:val="1"/>
      <w:numFmt w:val="decimal"/>
      <w:lvlText w:val="10.%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2E954BAF"/>
    <w:multiLevelType w:val="hybridMultilevel"/>
    <w:tmpl w:val="9FFE6A18"/>
    <w:lvl w:ilvl="0" w:tplc="3AD8F360">
      <w:start w:val="4"/>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0950458"/>
    <w:multiLevelType w:val="multilevel"/>
    <w:tmpl w:val="67C6B046"/>
    <w:lvl w:ilvl="0">
      <w:start w:val="1"/>
      <w:numFmt w:val="lowerLetter"/>
      <w:lvlText w:val="1.%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15:restartNumberingAfterBreak="0">
    <w:nsid w:val="35105B52"/>
    <w:multiLevelType w:val="hybridMultilevel"/>
    <w:tmpl w:val="31FE26EA"/>
    <w:lvl w:ilvl="0" w:tplc="3334AB4E">
      <w:start w:val="1"/>
      <w:numFmt w:val="decimal"/>
      <w:lvlText w:val="9.%1"/>
      <w:lvlJc w:val="left"/>
      <w:pPr>
        <w:tabs>
          <w:tab w:val="num" w:pos="360"/>
        </w:tabs>
        <w:ind w:left="36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8153C86"/>
    <w:multiLevelType w:val="hybridMultilevel"/>
    <w:tmpl w:val="4B14D42A"/>
    <w:lvl w:ilvl="0" w:tplc="6D70D5BE">
      <w:start w:val="1"/>
      <w:numFmt w:val="decimal"/>
      <w:lvlText w:val="10.%1"/>
      <w:lvlJc w:val="left"/>
      <w:pPr>
        <w:tabs>
          <w:tab w:val="num" w:pos="360"/>
        </w:tabs>
        <w:ind w:left="36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9B34375"/>
    <w:multiLevelType w:val="multilevel"/>
    <w:tmpl w:val="0B4496CC"/>
    <w:lvl w:ilvl="0">
      <w:start w:val="1"/>
      <w:numFmt w:val="decimal"/>
      <w:lvlText w:val="9.%1."/>
      <w:lvlJc w:val="left"/>
      <w:pPr>
        <w:tabs>
          <w:tab w:val="num" w:pos="530"/>
        </w:tabs>
        <w:ind w:left="530" w:hanging="17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4" w15:restartNumberingAfterBreak="0">
    <w:nsid w:val="453660E5"/>
    <w:multiLevelType w:val="hybridMultilevel"/>
    <w:tmpl w:val="67C6B046"/>
    <w:lvl w:ilvl="0" w:tplc="ED36F964">
      <w:start w:val="1"/>
      <w:numFmt w:val="lowerLetter"/>
      <w:lvlText w:val="1.%1)"/>
      <w:lvlJc w:val="left"/>
      <w:pPr>
        <w:tabs>
          <w:tab w:val="num" w:pos="360"/>
        </w:tabs>
        <w:ind w:left="36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82A3705"/>
    <w:multiLevelType w:val="hybridMultilevel"/>
    <w:tmpl w:val="EB8AD17C"/>
    <w:lvl w:ilvl="0" w:tplc="D21C0B5C">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A4320F8"/>
    <w:multiLevelType w:val="hybridMultilevel"/>
    <w:tmpl w:val="EFF4F5A8"/>
    <w:lvl w:ilvl="0" w:tplc="7D5A6EFC">
      <w:start w:val="1"/>
      <w:numFmt w:val="lowerLetter"/>
      <w:lvlText w:val="2.%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C9A075E"/>
    <w:multiLevelType w:val="multilevel"/>
    <w:tmpl w:val="35A0AFA2"/>
    <w:lvl w:ilvl="0">
      <w:start w:val="3"/>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4FB52A62"/>
    <w:multiLevelType w:val="multilevel"/>
    <w:tmpl w:val="0B4496CC"/>
    <w:lvl w:ilvl="0">
      <w:start w:val="1"/>
      <w:numFmt w:val="decimal"/>
      <w:lvlText w:val="9.%1."/>
      <w:lvlJc w:val="left"/>
      <w:pPr>
        <w:tabs>
          <w:tab w:val="num" w:pos="682"/>
        </w:tabs>
        <w:ind w:left="682" w:hanging="170"/>
      </w:pPr>
      <w:rPr>
        <w:rFonts w:cs="Times New Roman" w:hint="default"/>
      </w:rPr>
    </w:lvl>
    <w:lvl w:ilvl="1">
      <w:start w:val="1"/>
      <w:numFmt w:val="lowerLetter"/>
      <w:lvlText w:val="%2."/>
      <w:lvlJc w:val="left"/>
      <w:pPr>
        <w:tabs>
          <w:tab w:val="num" w:pos="1952"/>
        </w:tabs>
        <w:ind w:left="1952" w:hanging="360"/>
      </w:pPr>
      <w:rPr>
        <w:rFonts w:cs="Times New Roman"/>
      </w:rPr>
    </w:lvl>
    <w:lvl w:ilvl="2">
      <w:start w:val="1"/>
      <w:numFmt w:val="lowerRoman"/>
      <w:lvlText w:val="%3."/>
      <w:lvlJc w:val="right"/>
      <w:pPr>
        <w:tabs>
          <w:tab w:val="num" w:pos="2672"/>
        </w:tabs>
        <w:ind w:left="2672" w:hanging="180"/>
      </w:pPr>
      <w:rPr>
        <w:rFonts w:cs="Times New Roman"/>
      </w:rPr>
    </w:lvl>
    <w:lvl w:ilvl="3">
      <w:start w:val="1"/>
      <w:numFmt w:val="decimal"/>
      <w:lvlText w:val="%4."/>
      <w:lvlJc w:val="left"/>
      <w:pPr>
        <w:tabs>
          <w:tab w:val="num" w:pos="3392"/>
        </w:tabs>
        <w:ind w:left="3392" w:hanging="360"/>
      </w:pPr>
      <w:rPr>
        <w:rFonts w:cs="Times New Roman"/>
      </w:rPr>
    </w:lvl>
    <w:lvl w:ilvl="4">
      <w:start w:val="1"/>
      <w:numFmt w:val="lowerLetter"/>
      <w:lvlText w:val="%5."/>
      <w:lvlJc w:val="left"/>
      <w:pPr>
        <w:tabs>
          <w:tab w:val="num" w:pos="4112"/>
        </w:tabs>
        <w:ind w:left="4112" w:hanging="360"/>
      </w:pPr>
      <w:rPr>
        <w:rFonts w:cs="Times New Roman"/>
      </w:rPr>
    </w:lvl>
    <w:lvl w:ilvl="5">
      <w:start w:val="1"/>
      <w:numFmt w:val="lowerRoman"/>
      <w:lvlText w:val="%6."/>
      <w:lvlJc w:val="right"/>
      <w:pPr>
        <w:tabs>
          <w:tab w:val="num" w:pos="4832"/>
        </w:tabs>
        <w:ind w:left="4832" w:hanging="180"/>
      </w:pPr>
      <w:rPr>
        <w:rFonts w:cs="Times New Roman"/>
      </w:rPr>
    </w:lvl>
    <w:lvl w:ilvl="6">
      <w:start w:val="1"/>
      <w:numFmt w:val="decimal"/>
      <w:lvlText w:val="%7."/>
      <w:lvlJc w:val="left"/>
      <w:pPr>
        <w:tabs>
          <w:tab w:val="num" w:pos="5552"/>
        </w:tabs>
        <w:ind w:left="5552" w:hanging="360"/>
      </w:pPr>
      <w:rPr>
        <w:rFonts w:cs="Times New Roman"/>
      </w:rPr>
    </w:lvl>
    <w:lvl w:ilvl="7">
      <w:start w:val="1"/>
      <w:numFmt w:val="lowerLetter"/>
      <w:lvlText w:val="%8."/>
      <w:lvlJc w:val="left"/>
      <w:pPr>
        <w:tabs>
          <w:tab w:val="num" w:pos="6272"/>
        </w:tabs>
        <w:ind w:left="6272" w:hanging="360"/>
      </w:pPr>
      <w:rPr>
        <w:rFonts w:cs="Times New Roman"/>
      </w:rPr>
    </w:lvl>
    <w:lvl w:ilvl="8">
      <w:start w:val="1"/>
      <w:numFmt w:val="lowerRoman"/>
      <w:lvlText w:val="%9."/>
      <w:lvlJc w:val="right"/>
      <w:pPr>
        <w:tabs>
          <w:tab w:val="num" w:pos="6992"/>
        </w:tabs>
        <w:ind w:left="6992" w:hanging="180"/>
      </w:pPr>
      <w:rPr>
        <w:rFonts w:cs="Times New Roman"/>
      </w:rPr>
    </w:lvl>
  </w:abstractNum>
  <w:abstractNum w:abstractNumId="29" w15:restartNumberingAfterBreak="0">
    <w:nsid w:val="506865AF"/>
    <w:multiLevelType w:val="singleLevel"/>
    <w:tmpl w:val="809A1B38"/>
    <w:lvl w:ilvl="0">
      <w:start w:val="1"/>
      <w:numFmt w:val="lowerLetter"/>
      <w:lvlText w:val="%1)"/>
      <w:legacy w:legacy="1" w:legacySpace="0" w:legacyIndent="283"/>
      <w:lvlJc w:val="left"/>
      <w:pPr>
        <w:ind w:left="283" w:hanging="283"/>
      </w:pPr>
      <w:rPr>
        <w:rFonts w:cs="Times New Roman"/>
      </w:rPr>
    </w:lvl>
  </w:abstractNum>
  <w:abstractNum w:abstractNumId="30" w15:restartNumberingAfterBreak="0">
    <w:nsid w:val="521E12F6"/>
    <w:multiLevelType w:val="hybridMultilevel"/>
    <w:tmpl w:val="51F69F18"/>
    <w:lvl w:ilvl="0" w:tplc="04090003">
      <w:start w:val="1"/>
      <w:numFmt w:val="bullet"/>
      <w:lvlText w:val="o"/>
      <w:lvlJc w:val="left"/>
      <w:pPr>
        <w:tabs>
          <w:tab w:val="num" w:pos="643"/>
        </w:tabs>
        <w:ind w:left="643" w:hanging="360"/>
      </w:pPr>
      <w:rPr>
        <w:rFonts w:ascii="Courier New" w:hAnsi="Courier New" w:hint="default"/>
      </w:rPr>
    </w:lvl>
    <w:lvl w:ilvl="1" w:tplc="08090003" w:tentative="1">
      <w:start w:val="1"/>
      <w:numFmt w:val="bullet"/>
      <w:lvlText w:val="o"/>
      <w:lvlJc w:val="left"/>
      <w:pPr>
        <w:tabs>
          <w:tab w:val="num" w:pos="1363"/>
        </w:tabs>
        <w:ind w:left="1363" w:hanging="360"/>
      </w:pPr>
      <w:rPr>
        <w:rFonts w:ascii="Courier New" w:hAnsi="Courier New" w:hint="default"/>
      </w:rPr>
    </w:lvl>
    <w:lvl w:ilvl="2" w:tplc="08090005" w:tentative="1">
      <w:start w:val="1"/>
      <w:numFmt w:val="bullet"/>
      <w:lvlText w:val=""/>
      <w:lvlJc w:val="left"/>
      <w:pPr>
        <w:tabs>
          <w:tab w:val="num" w:pos="2083"/>
        </w:tabs>
        <w:ind w:left="2083" w:hanging="360"/>
      </w:pPr>
      <w:rPr>
        <w:rFonts w:ascii="Wingdings" w:hAnsi="Wingdings" w:hint="default"/>
      </w:rPr>
    </w:lvl>
    <w:lvl w:ilvl="3" w:tplc="08090001" w:tentative="1">
      <w:start w:val="1"/>
      <w:numFmt w:val="bullet"/>
      <w:lvlText w:val=""/>
      <w:lvlJc w:val="left"/>
      <w:pPr>
        <w:tabs>
          <w:tab w:val="num" w:pos="2803"/>
        </w:tabs>
        <w:ind w:left="2803" w:hanging="360"/>
      </w:pPr>
      <w:rPr>
        <w:rFonts w:ascii="Symbol" w:hAnsi="Symbol" w:hint="default"/>
      </w:rPr>
    </w:lvl>
    <w:lvl w:ilvl="4" w:tplc="08090003" w:tentative="1">
      <w:start w:val="1"/>
      <w:numFmt w:val="bullet"/>
      <w:lvlText w:val="o"/>
      <w:lvlJc w:val="left"/>
      <w:pPr>
        <w:tabs>
          <w:tab w:val="num" w:pos="3523"/>
        </w:tabs>
        <w:ind w:left="3523" w:hanging="360"/>
      </w:pPr>
      <w:rPr>
        <w:rFonts w:ascii="Courier New" w:hAnsi="Courier New" w:hint="default"/>
      </w:rPr>
    </w:lvl>
    <w:lvl w:ilvl="5" w:tplc="08090005" w:tentative="1">
      <w:start w:val="1"/>
      <w:numFmt w:val="bullet"/>
      <w:lvlText w:val=""/>
      <w:lvlJc w:val="left"/>
      <w:pPr>
        <w:tabs>
          <w:tab w:val="num" w:pos="4243"/>
        </w:tabs>
        <w:ind w:left="4243" w:hanging="360"/>
      </w:pPr>
      <w:rPr>
        <w:rFonts w:ascii="Wingdings" w:hAnsi="Wingdings" w:hint="default"/>
      </w:rPr>
    </w:lvl>
    <w:lvl w:ilvl="6" w:tplc="08090001" w:tentative="1">
      <w:start w:val="1"/>
      <w:numFmt w:val="bullet"/>
      <w:lvlText w:val=""/>
      <w:lvlJc w:val="left"/>
      <w:pPr>
        <w:tabs>
          <w:tab w:val="num" w:pos="4963"/>
        </w:tabs>
        <w:ind w:left="4963" w:hanging="360"/>
      </w:pPr>
      <w:rPr>
        <w:rFonts w:ascii="Symbol" w:hAnsi="Symbol" w:hint="default"/>
      </w:rPr>
    </w:lvl>
    <w:lvl w:ilvl="7" w:tplc="08090003" w:tentative="1">
      <w:start w:val="1"/>
      <w:numFmt w:val="bullet"/>
      <w:lvlText w:val="o"/>
      <w:lvlJc w:val="left"/>
      <w:pPr>
        <w:tabs>
          <w:tab w:val="num" w:pos="5683"/>
        </w:tabs>
        <w:ind w:left="5683" w:hanging="360"/>
      </w:pPr>
      <w:rPr>
        <w:rFonts w:ascii="Courier New" w:hAnsi="Courier New" w:hint="default"/>
      </w:rPr>
    </w:lvl>
    <w:lvl w:ilvl="8" w:tplc="08090005" w:tentative="1">
      <w:start w:val="1"/>
      <w:numFmt w:val="bullet"/>
      <w:lvlText w:val=""/>
      <w:lvlJc w:val="left"/>
      <w:pPr>
        <w:tabs>
          <w:tab w:val="num" w:pos="6403"/>
        </w:tabs>
        <w:ind w:left="6403" w:hanging="360"/>
      </w:pPr>
      <w:rPr>
        <w:rFonts w:ascii="Wingdings" w:hAnsi="Wingdings" w:hint="default"/>
      </w:rPr>
    </w:lvl>
  </w:abstractNum>
  <w:abstractNum w:abstractNumId="31" w15:restartNumberingAfterBreak="0">
    <w:nsid w:val="547F5798"/>
    <w:multiLevelType w:val="hybridMultilevel"/>
    <w:tmpl w:val="639231E6"/>
    <w:lvl w:ilvl="0" w:tplc="1DA0DE74">
      <w:start w:val="3"/>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5334316"/>
    <w:multiLevelType w:val="hybridMultilevel"/>
    <w:tmpl w:val="B1B02D06"/>
    <w:lvl w:ilvl="0" w:tplc="424A9308">
      <w:start w:val="1"/>
      <w:numFmt w:val="decimal"/>
      <w:lvlText w:val="10.%1."/>
      <w:lvlJc w:val="left"/>
      <w:pPr>
        <w:tabs>
          <w:tab w:val="num" w:pos="682"/>
        </w:tabs>
        <w:ind w:left="682"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5C10B15"/>
    <w:multiLevelType w:val="singleLevel"/>
    <w:tmpl w:val="E0165074"/>
    <w:lvl w:ilvl="0">
      <w:start w:val="1"/>
      <w:numFmt w:val="decimal"/>
      <w:lvlText w:val="%1."/>
      <w:lvlJc w:val="left"/>
      <w:pPr>
        <w:tabs>
          <w:tab w:val="num" w:pos="360"/>
        </w:tabs>
        <w:ind w:left="283" w:hanging="283"/>
      </w:pPr>
      <w:rPr>
        <w:rFonts w:cs="Times New Roman"/>
      </w:rPr>
    </w:lvl>
  </w:abstractNum>
  <w:abstractNum w:abstractNumId="34" w15:restartNumberingAfterBreak="0">
    <w:nsid w:val="55E0319E"/>
    <w:multiLevelType w:val="singleLevel"/>
    <w:tmpl w:val="4C2E180C"/>
    <w:lvl w:ilvl="0">
      <w:start w:val="1"/>
      <w:numFmt w:val="lowerLetter"/>
      <w:lvlText w:val="%1)"/>
      <w:lvlJc w:val="left"/>
      <w:pPr>
        <w:tabs>
          <w:tab w:val="num" w:pos="360"/>
        </w:tabs>
        <w:ind w:left="360" w:hanging="360"/>
      </w:pPr>
      <w:rPr>
        <w:rFonts w:cs="Times New Roman"/>
      </w:rPr>
    </w:lvl>
  </w:abstractNum>
  <w:abstractNum w:abstractNumId="35" w15:restartNumberingAfterBreak="0">
    <w:nsid w:val="573014EC"/>
    <w:multiLevelType w:val="singleLevel"/>
    <w:tmpl w:val="0410000F"/>
    <w:lvl w:ilvl="0">
      <w:start w:val="1"/>
      <w:numFmt w:val="decimal"/>
      <w:lvlText w:val="%1."/>
      <w:lvlJc w:val="left"/>
      <w:pPr>
        <w:tabs>
          <w:tab w:val="num" w:pos="360"/>
        </w:tabs>
        <w:ind w:left="360" w:hanging="360"/>
      </w:pPr>
      <w:rPr>
        <w:rFonts w:cs="Times New Roman"/>
      </w:rPr>
    </w:lvl>
  </w:abstractNum>
  <w:abstractNum w:abstractNumId="36" w15:restartNumberingAfterBreak="0">
    <w:nsid w:val="58D23046"/>
    <w:multiLevelType w:val="hybridMultilevel"/>
    <w:tmpl w:val="58F641BC"/>
    <w:lvl w:ilvl="0" w:tplc="11CC3C8C">
      <w:start w:val="1"/>
      <w:numFmt w:val="bullet"/>
      <w:lvlText w:val="o"/>
      <w:lvlJc w:val="left"/>
      <w:pPr>
        <w:tabs>
          <w:tab w:val="num" w:pos="340"/>
        </w:tabs>
        <w:ind w:left="340" w:hanging="34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411694"/>
    <w:multiLevelType w:val="hybridMultilevel"/>
    <w:tmpl w:val="BE30BF60"/>
    <w:lvl w:ilvl="0" w:tplc="AA725850">
      <w:start w:val="2"/>
      <w:numFmt w:val="decimal"/>
      <w:lvlText w:val="1%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DD20AD7"/>
    <w:multiLevelType w:val="multilevel"/>
    <w:tmpl w:val="BE30BF60"/>
    <w:lvl w:ilvl="0">
      <w:start w:val="2"/>
      <w:numFmt w:val="decimal"/>
      <w:lvlText w:val="1%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672D67F7"/>
    <w:multiLevelType w:val="hybridMultilevel"/>
    <w:tmpl w:val="E5385CA0"/>
    <w:lvl w:ilvl="0" w:tplc="0809000F">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678D60AF"/>
    <w:multiLevelType w:val="hybridMultilevel"/>
    <w:tmpl w:val="D334ED1E"/>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67AA272D"/>
    <w:multiLevelType w:val="singleLevel"/>
    <w:tmpl w:val="B164D068"/>
    <w:lvl w:ilvl="0">
      <w:start w:val="1"/>
      <w:numFmt w:val="decimal"/>
      <w:lvlText w:val="%1."/>
      <w:lvlJc w:val="left"/>
      <w:pPr>
        <w:tabs>
          <w:tab w:val="num" w:pos="360"/>
        </w:tabs>
        <w:ind w:left="284" w:hanging="284"/>
      </w:pPr>
      <w:rPr>
        <w:rFonts w:cs="Times New Roman"/>
      </w:rPr>
    </w:lvl>
  </w:abstractNum>
  <w:abstractNum w:abstractNumId="42" w15:restartNumberingAfterBreak="0">
    <w:nsid w:val="6BA7379D"/>
    <w:multiLevelType w:val="hybridMultilevel"/>
    <w:tmpl w:val="766477B4"/>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DAB7BBA"/>
    <w:multiLevelType w:val="singleLevel"/>
    <w:tmpl w:val="0410000F"/>
    <w:lvl w:ilvl="0">
      <w:start w:val="1"/>
      <w:numFmt w:val="decimal"/>
      <w:lvlText w:val="%1."/>
      <w:lvlJc w:val="left"/>
      <w:pPr>
        <w:tabs>
          <w:tab w:val="num" w:pos="360"/>
        </w:tabs>
        <w:ind w:left="360" w:hanging="360"/>
      </w:pPr>
      <w:rPr>
        <w:rFonts w:cs="Times New Roman"/>
      </w:rPr>
    </w:lvl>
  </w:abstractNum>
  <w:abstractNum w:abstractNumId="44" w15:restartNumberingAfterBreak="0">
    <w:nsid w:val="755922B1"/>
    <w:multiLevelType w:val="hybridMultilevel"/>
    <w:tmpl w:val="35A0AFA2"/>
    <w:lvl w:ilvl="0" w:tplc="85163E1A">
      <w:start w:val="3"/>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91578A2"/>
    <w:multiLevelType w:val="hybridMultilevel"/>
    <w:tmpl w:val="0608AA40"/>
    <w:lvl w:ilvl="0" w:tplc="424A9308">
      <w:start w:val="1"/>
      <w:numFmt w:val="decimal"/>
      <w:lvlText w:val="10.%1."/>
      <w:lvlJc w:val="left"/>
      <w:pPr>
        <w:tabs>
          <w:tab w:val="num" w:pos="530"/>
        </w:tabs>
        <w:ind w:left="530" w:hanging="17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num w:numId="1" w16cid:durableId="5059042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99644590">
    <w:abstractNumId w:val="10"/>
  </w:num>
  <w:num w:numId="3" w16cid:durableId="721827859">
    <w:abstractNumId w:val="29"/>
  </w:num>
  <w:num w:numId="4" w16cid:durableId="1279098012">
    <w:abstractNumId w:val="33"/>
  </w:num>
  <w:num w:numId="5" w16cid:durableId="1803040474">
    <w:abstractNumId w:val="43"/>
  </w:num>
  <w:num w:numId="6" w16cid:durableId="1417635535">
    <w:abstractNumId w:val="35"/>
  </w:num>
  <w:num w:numId="7" w16cid:durableId="542982396">
    <w:abstractNumId w:val="34"/>
  </w:num>
  <w:num w:numId="8" w16cid:durableId="72439961">
    <w:abstractNumId w:val="25"/>
  </w:num>
  <w:num w:numId="9" w16cid:durableId="340202558">
    <w:abstractNumId w:val="45"/>
  </w:num>
  <w:num w:numId="10" w16cid:durableId="1298143271">
    <w:abstractNumId w:val="14"/>
  </w:num>
  <w:num w:numId="11" w16cid:durableId="1561165522">
    <w:abstractNumId w:val="40"/>
  </w:num>
  <w:num w:numId="12" w16cid:durableId="1204900366">
    <w:abstractNumId w:val="39"/>
  </w:num>
  <w:num w:numId="13" w16cid:durableId="1301036709">
    <w:abstractNumId w:val="6"/>
  </w:num>
  <w:num w:numId="14" w16cid:durableId="16734791">
    <w:abstractNumId w:val="1"/>
  </w:num>
  <w:num w:numId="15" w16cid:durableId="1565751919">
    <w:abstractNumId w:val="15"/>
  </w:num>
  <w:num w:numId="16" w16cid:durableId="786848647">
    <w:abstractNumId w:val="8"/>
  </w:num>
  <w:num w:numId="17" w16cid:durableId="1143037907">
    <w:abstractNumId w:val="19"/>
  </w:num>
  <w:num w:numId="18" w16cid:durableId="1161854138">
    <w:abstractNumId w:val="22"/>
  </w:num>
  <w:num w:numId="19" w16cid:durableId="1063218214">
    <w:abstractNumId w:val="17"/>
  </w:num>
  <w:num w:numId="20" w16cid:durableId="182326063">
    <w:abstractNumId w:val="44"/>
  </w:num>
  <w:num w:numId="21" w16cid:durableId="1625699197">
    <w:abstractNumId w:val="27"/>
  </w:num>
  <w:num w:numId="22" w16cid:durableId="500508769">
    <w:abstractNumId w:val="31"/>
  </w:num>
  <w:num w:numId="23" w16cid:durableId="237251410">
    <w:abstractNumId w:val="18"/>
  </w:num>
  <w:num w:numId="24" w16cid:durableId="1998537598">
    <w:abstractNumId w:val="21"/>
  </w:num>
  <w:num w:numId="25" w16cid:durableId="1144154584">
    <w:abstractNumId w:val="23"/>
  </w:num>
  <w:num w:numId="26" w16cid:durableId="891500188">
    <w:abstractNumId w:val="28"/>
  </w:num>
  <w:num w:numId="27" w16cid:durableId="1561205886">
    <w:abstractNumId w:val="9"/>
  </w:num>
  <w:num w:numId="28" w16cid:durableId="80109404">
    <w:abstractNumId w:val="2"/>
  </w:num>
  <w:num w:numId="29" w16cid:durableId="1514877905">
    <w:abstractNumId w:val="5"/>
  </w:num>
  <w:num w:numId="30" w16cid:durableId="2014142358">
    <w:abstractNumId w:val="32"/>
  </w:num>
  <w:num w:numId="31" w16cid:durableId="389428000">
    <w:abstractNumId w:val="41"/>
  </w:num>
  <w:num w:numId="32" w16cid:durableId="799959338">
    <w:abstractNumId w:val="30"/>
  </w:num>
  <w:num w:numId="33" w16cid:durableId="772438519">
    <w:abstractNumId w:val="24"/>
  </w:num>
  <w:num w:numId="34" w16cid:durableId="1459833189">
    <w:abstractNumId w:val="11"/>
  </w:num>
  <w:num w:numId="35" w16cid:durableId="1903132339">
    <w:abstractNumId w:val="20"/>
  </w:num>
  <w:num w:numId="36" w16cid:durableId="695430119">
    <w:abstractNumId w:val="37"/>
  </w:num>
  <w:num w:numId="37" w16cid:durableId="1937325152">
    <w:abstractNumId w:val="38"/>
  </w:num>
  <w:num w:numId="38" w16cid:durableId="361133202">
    <w:abstractNumId w:val="4"/>
  </w:num>
  <w:num w:numId="39" w16cid:durableId="632758653">
    <w:abstractNumId w:val="3"/>
  </w:num>
  <w:num w:numId="40" w16cid:durableId="1105543586">
    <w:abstractNumId w:val="26"/>
  </w:num>
  <w:num w:numId="41" w16cid:durableId="1157457436">
    <w:abstractNumId w:val="36"/>
  </w:num>
  <w:num w:numId="42" w16cid:durableId="1342586428">
    <w:abstractNumId w:val="12"/>
  </w:num>
  <w:num w:numId="43" w16cid:durableId="1552574064">
    <w:abstractNumId w:val="13"/>
  </w:num>
  <w:num w:numId="44" w16cid:durableId="374472903">
    <w:abstractNumId w:val="42"/>
  </w:num>
  <w:num w:numId="45" w16cid:durableId="571163241">
    <w:abstractNumId w:val="16"/>
  </w:num>
  <w:num w:numId="46" w16cid:durableId="2065836382">
    <w:abstractNumId w:val="7"/>
  </w:num>
  <w:num w:numId="47" w16cid:durableId="754402279">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7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96F"/>
    <w:rsid w:val="00000C96"/>
    <w:rsid w:val="0000499C"/>
    <w:rsid w:val="0000628B"/>
    <w:rsid w:val="00007207"/>
    <w:rsid w:val="00014C00"/>
    <w:rsid w:val="000150C6"/>
    <w:rsid w:val="00020B07"/>
    <w:rsid w:val="00020EE7"/>
    <w:rsid w:val="000229D6"/>
    <w:rsid w:val="00027C5D"/>
    <w:rsid w:val="0003140C"/>
    <w:rsid w:val="0003528E"/>
    <w:rsid w:val="000373FD"/>
    <w:rsid w:val="00041521"/>
    <w:rsid w:val="00042A27"/>
    <w:rsid w:val="00045D4A"/>
    <w:rsid w:val="000476E8"/>
    <w:rsid w:val="000666BF"/>
    <w:rsid w:val="00070F77"/>
    <w:rsid w:val="00075292"/>
    <w:rsid w:val="0008478D"/>
    <w:rsid w:val="00095B4B"/>
    <w:rsid w:val="000A060F"/>
    <w:rsid w:val="000A3F65"/>
    <w:rsid w:val="000A5509"/>
    <w:rsid w:val="000B0D1D"/>
    <w:rsid w:val="000B17DC"/>
    <w:rsid w:val="000B39C3"/>
    <w:rsid w:val="000B54BC"/>
    <w:rsid w:val="000B5856"/>
    <w:rsid w:val="000C2F9F"/>
    <w:rsid w:val="000C4597"/>
    <w:rsid w:val="000C719D"/>
    <w:rsid w:val="000D252E"/>
    <w:rsid w:val="000D397E"/>
    <w:rsid w:val="000D3C67"/>
    <w:rsid w:val="000D47B4"/>
    <w:rsid w:val="000E0AE0"/>
    <w:rsid w:val="000F0F75"/>
    <w:rsid w:val="000F6675"/>
    <w:rsid w:val="00116B7A"/>
    <w:rsid w:val="001204BC"/>
    <w:rsid w:val="00120680"/>
    <w:rsid w:val="00122D03"/>
    <w:rsid w:val="00123420"/>
    <w:rsid w:val="001250A6"/>
    <w:rsid w:val="00142504"/>
    <w:rsid w:val="001436D7"/>
    <w:rsid w:val="00144FF6"/>
    <w:rsid w:val="00145F48"/>
    <w:rsid w:val="00155418"/>
    <w:rsid w:val="001617EC"/>
    <w:rsid w:val="0016587E"/>
    <w:rsid w:val="00167487"/>
    <w:rsid w:val="0017082C"/>
    <w:rsid w:val="00171569"/>
    <w:rsid w:val="00172574"/>
    <w:rsid w:val="001745C7"/>
    <w:rsid w:val="001939AF"/>
    <w:rsid w:val="00193DAF"/>
    <w:rsid w:val="001A280A"/>
    <w:rsid w:val="001B6F41"/>
    <w:rsid w:val="001C1C19"/>
    <w:rsid w:val="001C50E2"/>
    <w:rsid w:val="001C6224"/>
    <w:rsid w:val="001E5E3F"/>
    <w:rsid w:val="001F1E5B"/>
    <w:rsid w:val="001F217F"/>
    <w:rsid w:val="001F4DA2"/>
    <w:rsid w:val="001F6C88"/>
    <w:rsid w:val="001F786C"/>
    <w:rsid w:val="00207AE0"/>
    <w:rsid w:val="00212CAC"/>
    <w:rsid w:val="002147F6"/>
    <w:rsid w:val="0022387F"/>
    <w:rsid w:val="00223F5E"/>
    <w:rsid w:val="0022460A"/>
    <w:rsid w:val="002356D7"/>
    <w:rsid w:val="0023622E"/>
    <w:rsid w:val="00237244"/>
    <w:rsid w:val="00242695"/>
    <w:rsid w:val="00243722"/>
    <w:rsid w:val="002521F5"/>
    <w:rsid w:val="0025493B"/>
    <w:rsid w:val="0027135B"/>
    <w:rsid w:val="00272E30"/>
    <w:rsid w:val="00283050"/>
    <w:rsid w:val="00284CFD"/>
    <w:rsid w:val="0028502A"/>
    <w:rsid w:val="00285904"/>
    <w:rsid w:val="00291DF3"/>
    <w:rsid w:val="002950C0"/>
    <w:rsid w:val="00297895"/>
    <w:rsid w:val="002B17EC"/>
    <w:rsid w:val="002B6B1B"/>
    <w:rsid w:val="002C4ACB"/>
    <w:rsid w:val="002C500D"/>
    <w:rsid w:val="002D04A4"/>
    <w:rsid w:val="002D17FF"/>
    <w:rsid w:val="002D23B9"/>
    <w:rsid w:val="002D5424"/>
    <w:rsid w:val="002E4881"/>
    <w:rsid w:val="002E6076"/>
    <w:rsid w:val="002E6598"/>
    <w:rsid w:val="002E7593"/>
    <w:rsid w:val="002E7E9E"/>
    <w:rsid w:val="002F08F6"/>
    <w:rsid w:val="002F1966"/>
    <w:rsid w:val="002F4859"/>
    <w:rsid w:val="002F5976"/>
    <w:rsid w:val="002F5C16"/>
    <w:rsid w:val="002F6CB1"/>
    <w:rsid w:val="00302481"/>
    <w:rsid w:val="003044AC"/>
    <w:rsid w:val="00304A98"/>
    <w:rsid w:val="003115B8"/>
    <w:rsid w:val="00312A13"/>
    <w:rsid w:val="003153C3"/>
    <w:rsid w:val="00316239"/>
    <w:rsid w:val="00317934"/>
    <w:rsid w:val="00321128"/>
    <w:rsid w:val="00322D66"/>
    <w:rsid w:val="00323692"/>
    <w:rsid w:val="00323798"/>
    <w:rsid w:val="003264F5"/>
    <w:rsid w:val="00331CF7"/>
    <w:rsid w:val="0033300A"/>
    <w:rsid w:val="00334746"/>
    <w:rsid w:val="00336000"/>
    <w:rsid w:val="0034185F"/>
    <w:rsid w:val="00342B94"/>
    <w:rsid w:val="00342D2E"/>
    <w:rsid w:val="00342E51"/>
    <w:rsid w:val="003528CA"/>
    <w:rsid w:val="00366A9B"/>
    <w:rsid w:val="00374948"/>
    <w:rsid w:val="003777DB"/>
    <w:rsid w:val="0038094A"/>
    <w:rsid w:val="00383C83"/>
    <w:rsid w:val="00386D4C"/>
    <w:rsid w:val="00387611"/>
    <w:rsid w:val="003A01EC"/>
    <w:rsid w:val="003A215D"/>
    <w:rsid w:val="003A4469"/>
    <w:rsid w:val="003B2632"/>
    <w:rsid w:val="003B5613"/>
    <w:rsid w:val="003C0FAF"/>
    <w:rsid w:val="003D6A47"/>
    <w:rsid w:val="003D7AA5"/>
    <w:rsid w:val="003F780E"/>
    <w:rsid w:val="00401420"/>
    <w:rsid w:val="00402A4F"/>
    <w:rsid w:val="00403443"/>
    <w:rsid w:val="00403B2A"/>
    <w:rsid w:val="00410200"/>
    <w:rsid w:val="004113D0"/>
    <w:rsid w:val="00423170"/>
    <w:rsid w:val="0042464C"/>
    <w:rsid w:val="0043054F"/>
    <w:rsid w:val="00442F76"/>
    <w:rsid w:val="00446745"/>
    <w:rsid w:val="0045011A"/>
    <w:rsid w:val="0045254E"/>
    <w:rsid w:val="00454631"/>
    <w:rsid w:val="00454714"/>
    <w:rsid w:val="00460487"/>
    <w:rsid w:val="00465DC9"/>
    <w:rsid w:val="00465E98"/>
    <w:rsid w:val="0046789A"/>
    <w:rsid w:val="004768C1"/>
    <w:rsid w:val="0048475D"/>
    <w:rsid w:val="00494192"/>
    <w:rsid w:val="004A0A6F"/>
    <w:rsid w:val="004A3D83"/>
    <w:rsid w:val="004A526E"/>
    <w:rsid w:val="004A58E7"/>
    <w:rsid w:val="004A5EF7"/>
    <w:rsid w:val="004B3CC6"/>
    <w:rsid w:val="004C07C9"/>
    <w:rsid w:val="004C414F"/>
    <w:rsid w:val="004C4C05"/>
    <w:rsid w:val="004D1774"/>
    <w:rsid w:val="004D5A01"/>
    <w:rsid w:val="004E2E21"/>
    <w:rsid w:val="004E4D4A"/>
    <w:rsid w:val="004F1190"/>
    <w:rsid w:val="00503352"/>
    <w:rsid w:val="00503DBF"/>
    <w:rsid w:val="005079FA"/>
    <w:rsid w:val="005173FA"/>
    <w:rsid w:val="00520389"/>
    <w:rsid w:val="0052305A"/>
    <w:rsid w:val="00526568"/>
    <w:rsid w:val="005322C8"/>
    <w:rsid w:val="00537466"/>
    <w:rsid w:val="00540430"/>
    <w:rsid w:val="00542BD3"/>
    <w:rsid w:val="005534FF"/>
    <w:rsid w:val="00556FC9"/>
    <w:rsid w:val="00560E72"/>
    <w:rsid w:val="005647FB"/>
    <w:rsid w:val="00566DC9"/>
    <w:rsid w:val="0057392D"/>
    <w:rsid w:val="0059219A"/>
    <w:rsid w:val="005A3A6C"/>
    <w:rsid w:val="005A3B0B"/>
    <w:rsid w:val="005A4D5A"/>
    <w:rsid w:val="005B15DD"/>
    <w:rsid w:val="005B4C66"/>
    <w:rsid w:val="005B4C94"/>
    <w:rsid w:val="005B6CD0"/>
    <w:rsid w:val="005C360C"/>
    <w:rsid w:val="005C4A07"/>
    <w:rsid w:val="005C5B70"/>
    <w:rsid w:val="005D44F4"/>
    <w:rsid w:val="005D4A9F"/>
    <w:rsid w:val="005D7F6C"/>
    <w:rsid w:val="005E288F"/>
    <w:rsid w:val="005E419E"/>
    <w:rsid w:val="005E47EC"/>
    <w:rsid w:val="005F3C85"/>
    <w:rsid w:val="00600C87"/>
    <w:rsid w:val="006047F5"/>
    <w:rsid w:val="00607B7C"/>
    <w:rsid w:val="0061298A"/>
    <w:rsid w:val="006136A3"/>
    <w:rsid w:val="00622606"/>
    <w:rsid w:val="00625715"/>
    <w:rsid w:val="00627921"/>
    <w:rsid w:val="006305FA"/>
    <w:rsid w:val="0063398F"/>
    <w:rsid w:val="00640026"/>
    <w:rsid w:val="00643921"/>
    <w:rsid w:val="00646747"/>
    <w:rsid w:val="0064693C"/>
    <w:rsid w:val="0064784C"/>
    <w:rsid w:val="00655995"/>
    <w:rsid w:val="00660315"/>
    <w:rsid w:val="006604BC"/>
    <w:rsid w:val="00664123"/>
    <w:rsid w:val="00665352"/>
    <w:rsid w:val="00665404"/>
    <w:rsid w:val="006661EE"/>
    <w:rsid w:val="00671114"/>
    <w:rsid w:val="00672F04"/>
    <w:rsid w:val="00681810"/>
    <w:rsid w:val="00682DB4"/>
    <w:rsid w:val="00682EAD"/>
    <w:rsid w:val="00685143"/>
    <w:rsid w:val="006867B8"/>
    <w:rsid w:val="00686E0A"/>
    <w:rsid w:val="0069262F"/>
    <w:rsid w:val="00697B3C"/>
    <w:rsid w:val="006A646F"/>
    <w:rsid w:val="006B030A"/>
    <w:rsid w:val="006B1E94"/>
    <w:rsid w:val="006B3C6D"/>
    <w:rsid w:val="006B3D71"/>
    <w:rsid w:val="006B5FCA"/>
    <w:rsid w:val="006B7438"/>
    <w:rsid w:val="006C0EF0"/>
    <w:rsid w:val="006C40DF"/>
    <w:rsid w:val="006C497E"/>
    <w:rsid w:val="006C6ECA"/>
    <w:rsid w:val="006D059C"/>
    <w:rsid w:val="006D157D"/>
    <w:rsid w:val="006D467D"/>
    <w:rsid w:val="006D6193"/>
    <w:rsid w:val="006E13B7"/>
    <w:rsid w:val="006E1987"/>
    <w:rsid w:val="006E3B5C"/>
    <w:rsid w:val="006E7E9F"/>
    <w:rsid w:val="006F28FE"/>
    <w:rsid w:val="006F6F6A"/>
    <w:rsid w:val="00705362"/>
    <w:rsid w:val="00707D5E"/>
    <w:rsid w:val="00710A25"/>
    <w:rsid w:val="00711BF9"/>
    <w:rsid w:val="00716366"/>
    <w:rsid w:val="00722191"/>
    <w:rsid w:val="00725169"/>
    <w:rsid w:val="00732FDC"/>
    <w:rsid w:val="00737B46"/>
    <w:rsid w:val="007433E0"/>
    <w:rsid w:val="007509C5"/>
    <w:rsid w:val="007514D5"/>
    <w:rsid w:val="00752704"/>
    <w:rsid w:val="007556AE"/>
    <w:rsid w:val="0076091F"/>
    <w:rsid w:val="007618A5"/>
    <w:rsid w:val="00762257"/>
    <w:rsid w:val="00762DC7"/>
    <w:rsid w:val="00765871"/>
    <w:rsid w:val="00773893"/>
    <w:rsid w:val="00773AA4"/>
    <w:rsid w:val="00774D93"/>
    <w:rsid w:val="007815D4"/>
    <w:rsid w:val="00781B14"/>
    <w:rsid w:val="00787B6E"/>
    <w:rsid w:val="007906E9"/>
    <w:rsid w:val="00791C0B"/>
    <w:rsid w:val="00793A35"/>
    <w:rsid w:val="00793B22"/>
    <w:rsid w:val="00797AAB"/>
    <w:rsid w:val="007A01BB"/>
    <w:rsid w:val="007A111C"/>
    <w:rsid w:val="007A2645"/>
    <w:rsid w:val="007A32AC"/>
    <w:rsid w:val="007B508D"/>
    <w:rsid w:val="007B626F"/>
    <w:rsid w:val="007C2645"/>
    <w:rsid w:val="007C29E9"/>
    <w:rsid w:val="007C2F7C"/>
    <w:rsid w:val="007D1059"/>
    <w:rsid w:val="007D17FF"/>
    <w:rsid w:val="007E06C2"/>
    <w:rsid w:val="007E4B42"/>
    <w:rsid w:val="007E5702"/>
    <w:rsid w:val="007E6399"/>
    <w:rsid w:val="007E6E8C"/>
    <w:rsid w:val="007F3295"/>
    <w:rsid w:val="007F3BB7"/>
    <w:rsid w:val="00801D64"/>
    <w:rsid w:val="0081086D"/>
    <w:rsid w:val="00810E11"/>
    <w:rsid w:val="008111A4"/>
    <w:rsid w:val="00815A71"/>
    <w:rsid w:val="00823D44"/>
    <w:rsid w:val="00825D9C"/>
    <w:rsid w:val="0083140D"/>
    <w:rsid w:val="008400FA"/>
    <w:rsid w:val="008419EE"/>
    <w:rsid w:val="00841B38"/>
    <w:rsid w:val="00844862"/>
    <w:rsid w:val="008500AF"/>
    <w:rsid w:val="00856183"/>
    <w:rsid w:val="00860D59"/>
    <w:rsid w:val="0086775D"/>
    <w:rsid w:val="00870061"/>
    <w:rsid w:val="00877657"/>
    <w:rsid w:val="008847E9"/>
    <w:rsid w:val="00891FC6"/>
    <w:rsid w:val="008967AF"/>
    <w:rsid w:val="008A1368"/>
    <w:rsid w:val="008A18CB"/>
    <w:rsid w:val="008A6B10"/>
    <w:rsid w:val="008B48BA"/>
    <w:rsid w:val="008B796F"/>
    <w:rsid w:val="008C14F5"/>
    <w:rsid w:val="008C2FA4"/>
    <w:rsid w:val="008C7A4B"/>
    <w:rsid w:val="008C7D5D"/>
    <w:rsid w:val="008D165D"/>
    <w:rsid w:val="008D22B0"/>
    <w:rsid w:val="008D3310"/>
    <w:rsid w:val="008D36C2"/>
    <w:rsid w:val="008D49B2"/>
    <w:rsid w:val="008D53DE"/>
    <w:rsid w:val="008E4179"/>
    <w:rsid w:val="008E428F"/>
    <w:rsid w:val="008F0EC5"/>
    <w:rsid w:val="008F4EF8"/>
    <w:rsid w:val="009013F8"/>
    <w:rsid w:val="0090149F"/>
    <w:rsid w:val="00901511"/>
    <w:rsid w:val="009072E0"/>
    <w:rsid w:val="00912F6D"/>
    <w:rsid w:val="00913F40"/>
    <w:rsid w:val="009147C9"/>
    <w:rsid w:val="009159B5"/>
    <w:rsid w:val="00917460"/>
    <w:rsid w:val="00921536"/>
    <w:rsid w:val="00930F61"/>
    <w:rsid w:val="00935E1C"/>
    <w:rsid w:val="00936711"/>
    <w:rsid w:val="009409AE"/>
    <w:rsid w:val="00942280"/>
    <w:rsid w:val="00943EDC"/>
    <w:rsid w:val="0094403D"/>
    <w:rsid w:val="009445A2"/>
    <w:rsid w:val="0095071F"/>
    <w:rsid w:val="00952856"/>
    <w:rsid w:val="0095719E"/>
    <w:rsid w:val="0096203A"/>
    <w:rsid w:val="00962BCD"/>
    <w:rsid w:val="00963450"/>
    <w:rsid w:val="009637A0"/>
    <w:rsid w:val="00965A74"/>
    <w:rsid w:val="00972AAE"/>
    <w:rsid w:val="00972C62"/>
    <w:rsid w:val="00977112"/>
    <w:rsid w:val="00993493"/>
    <w:rsid w:val="009A389A"/>
    <w:rsid w:val="009A55F8"/>
    <w:rsid w:val="009B1361"/>
    <w:rsid w:val="009B2C0A"/>
    <w:rsid w:val="009B4808"/>
    <w:rsid w:val="009B6422"/>
    <w:rsid w:val="009B770E"/>
    <w:rsid w:val="009C0A5E"/>
    <w:rsid w:val="009C136F"/>
    <w:rsid w:val="009C1B99"/>
    <w:rsid w:val="009C2995"/>
    <w:rsid w:val="009C78F9"/>
    <w:rsid w:val="009D0A39"/>
    <w:rsid w:val="009D0B76"/>
    <w:rsid w:val="009E0E22"/>
    <w:rsid w:val="009E13F7"/>
    <w:rsid w:val="009E355A"/>
    <w:rsid w:val="009F2C9B"/>
    <w:rsid w:val="00A02F41"/>
    <w:rsid w:val="00A07FA7"/>
    <w:rsid w:val="00A141C5"/>
    <w:rsid w:val="00A21D8B"/>
    <w:rsid w:val="00A274A7"/>
    <w:rsid w:val="00A279B7"/>
    <w:rsid w:val="00A343FC"/>
    <w:rsid w:val="00A346F5"/>
    <w:rsid w:val="00A36393"/>
    <w:rsid w:val="00A3725E"/>
    <w:rsid w:val="00A37889"/>
    <w:rsid w:val="00A431A7"/>
    <w:rsid w:val="00A45F31"/>
    <w:rsid w:val="00A57119"/>
    <w:rsid w:val="00A63A4D"/>
    <w:rsid w:val="00A71898"/>
    <w:rsid w:val="00A80169"/>
    <w:rsid w:val="00A820B1"/>
    <w:rsid w:val="00A839EE"/>
    <w:rsid w:val="00A93ABF"/>
    <w:rsid w:val="00A96F6D"/>
    <w:rsid w:val="00AA07B5"/>
    <w:rsid w:val="00AA7251"/>
    <w:rsid w:val="00AA75E0"/>
    <w:rsid w:val="00AB28A4"/>
    <w:rsid w:val="00AB2D27"/>
    <w:rsid w:val="00AC4E7A"/>
    <w:rsid w:val="00AC5B3E"/>
    <w:rsid w:val="00AC6417"/>
    <w:rsid w:val="00AC740D"/>
    <w:rsid w:val="00AD1F40"/>
    <w:rsid w:val="00AD4E91"/>
    <w:rsid w:val="00AD70C6"/>
    <w:rsid w:val="00AE2869"/>
    <w:rsid w:val="00AE5855"/>
    <w:rsid w:val="00AF2EE9"/>
    <w:rsid w:val="00AF51E2"/>
    <w:rsid w:val="00AF7C19"/>
    <w:rsid w:val="00B016A1"/>
    <w:rsid w:val="00B038FF"/>
    <w:rsid w:val="00B03A04"/>
    <w:rsid w:val="00B10489"/>
    <w:rsid w:val="00B149E1"/>
    <w:rsid w:val="00B15F90"/>
    <w:rsid w:val="00B22B81"/>
    <w:rsid w:val="00B235A0"/>
    <w:rsid w:val="00B25B21"/>
    <w:rsid w:val="00B31231"/>
    <w:rsid w:val="00B31E52"/>
    <w:rsid w:val="00B344A4"/>
    <w:rsid w:val="00B41286"/>
    <w:rsid w:val="00B41A68"/>
    <w:rsid w:val="00B4743E"/>
    <w:rsid w:val="00B55DF7"/>
    <w:rsid w:val="00B6038D"/>
    <w:rsid w:val="00B634F5"/>
    <w:rsid w:val="00B65633"/>
    <w:rsid w:val="00B70A9A"/>
    <w:rsid w:val="00B71530"/>
    <w:rsid w:val="00B72E39"/>
    <w:rsid w:val="00B72EE7"/>
    <w:rsid w:val="00B83459"/>
    <w:rsid w:val="00B87334"/>
    <w:rsid w:val="00B902EC"/>
    <w:rsid w:val="00B9492B"/>
    <w:rsid w:val="00B953D3"/>
    <w:rsid w:val="00BA43BC"/>
    <w:rsid w:val="00BA57F3"/>
    <w:rsid w:val="00BA73AF"/>
    <w:rsid w:val="00BB1466"/>
    <w:rsid w:val="00BB2520"/>
    <w:rsid w:val="00BB5E81"/>
    <w:rsid w:val="00BB70E3"/>
    <w:rsid w:val="00BC7A43"/>
    <w:rsid w:val="00BE793E"/>
    <w:rsid w:val="00BF04BC"/>
    <w:rsid w:val="00C00C7A"/>
    <w:rsid w:val="00C00DDE"/>
    <w:rsid w:val="00C06791"/>
    <w:rsid w:val="00C12767"/>
    <w:rsid w:val="00C16959"/>
    <w:rsid w:val="00C17752"/>
    <w:rsid w:val="00C17857"/>
    <w:rsid w:val="00C20817"/>
    <w:rsid w:val="00C259F5"/>
    <w:rsid w:val="00C264E5"/>
    <w:rsid w:val="00C36B66"/>
    <w:rsid w:val="00C42DE6"/>
    <w:rsid w:val="00C4694A"/>
    <w:rsid w:val="00C53FB8"/>
    <w:rsid w:val="00C551BE"/>
    <w:rsid w:val="00C56CBD"/>
    <w:rsid w:val="00C57067"/>
    <w:rsid w:val="00C67815"/>
    <w:rsid w:val="00C70FF3"/>
    <w:rsid w:val="00C72314"/>
    <w:rsid w:val="00C75275"/>
    <w:rsid w:val="00C755D0"/>
    <w:rsid w:val="00C77F16"/>
    <w:rsid w:val="00C81CC9"/>
    <w:rsid w:val="00C830F9"/>
    <w:rsid w:val="00C865EF"/>
    <w:rsid w:val="00C87DDB"/>
    <w:rsid w:val="00C87F82"/>
    <w:rsid w:val="00C90270"/>
    <w:rsid w:val="00C90B52"/>
    <w:rsid w:val="00C9508B"/>
    <w:rsid w:val="00C97A73"/>
    <w:rsid w:val="00CA00AE"/>
    <w:rsid w:val="00CB02C1"/>
    <w:rsid w:val="00CB3B69"/>
    <w:rsid w:val="00CB63DD"/>
    <w:rsid w:val="00CB7089"/>
    <w:rsid w:val="00CC05FE"/>
    <w:rsid w:val="00CC1004"/>
    <w:rsid w:val="00CC1B8B"/>
    <w:rsid w:val="00CC67C1"/>
    <w:rsid w:val="00CD2014"/>
    <w:rsid w:val="00CD7DD4"/>
    <w:rsid w:val="00CE7FAB"/>
    <w:rsid w:val="00CF1F52"/>
    <w:rsid w:val="00D01F55"/>
    <w:rsid w:val="00D0203B"/>
    <w:rsid w:val="00D0407E"/>
    <w:rsid w:val="00D053AF"/>
    <w:rsid w:val="00D0644D"/>
    <w:rsid w:val="00D071B2"/>
    <w:rsid w:val="00D14E21"/>
    <w:rsid w:val="00D1645C"/>
    <w:rsid w:val="00D25280"/>
    <w:rsid w:val="00D312E8"/>
    <w:rsid w:val="00D32C4D"/>
    <w:rsid w:val="00D36074"/>
    <w:rsid w:val="00D40646"/>
    <w:rsid w:val="00D43555"/>
    <w:rsid w:val="00D543E5"/>
    <w:rsid w:val="00D544CD"/>
    <w:rsid w:val="00D54988"/>
    <w:rsid w:val="00D55BB1"/>
    <w:rsid w:val="00D57772"/>
    <w:rsid w:val="00D61225"/>
    <w:rsid w:val="00D61F22"/>
    <w:rsid w:val="00D705D5"/>
    <w:rsid w:val="00D70DA4"/>
    <w:rsid w:val="00D7428A"/>
    <w:rsid w:val="00D75546"/>
    <w:rsid w:val="00D85017"/>
    <w:rsid w:val="00D86737"/>
    <w:rsid w:val="00D94988"/>
    <w:rsid w:val="00DA2A5B"/>
    <w:rsid w:val="00DC46D2"/>
    <w:rsid w:val="00DC7075"/>
    <w:rsid w:val="00DC76EA"/>
    <w:rsid w:val="00DD4E3E"/>
    <w:rsid w:val="00DD5B45"/>
    <w:rsid w:val="00DE13E9"/>
    <w:rsid w:val="00DE5F49"/>
    <w:rsid w:val="00DE6D44"/>
    <w:rsid w:val="00DF0EFE"/>
    <w:rsid w:val="00DF1969"/>
    <w:rsid w:val="00E02D21"/>
    <w:rsid w:val="00E06869"/>
    <w:rsid w:val="00E133E7"/>
    <w:rsid w:val="00E13E06"/>
    <w:rsid w:val="00E14A38"/>
    <w:rsid w:val="00E214AF"/>
    <w:rsid w:val="00E225A5"/>
    <w:rsid w:val="00E26454"/>
    <w:rsid w:val="00E30964"/>
    <w:rsid w:val="00E33756"/>
    <w:rsid w:val="00E42809"/>
    <w:rsid w:val="00E44EE4"/>
    <w:rsid w:val="00E47B0C"/>
    <w:rsid w:val="00E522BF"/>
    <w:rsid w:val="00E52425"/>
    <w:rsid w:val="00E57702"/>
    <w:rsid w:val="00E61DEF"/>
    <w:rsid w:val="00E631EA"/>
    <w:rsid w:val="00E71F4E"/>
    <w:rsid w:val="00E72AE8"/>
    <w:rsid w:val="00E73252"/>
    <w:rsid w:val="00E75AA8"/>
    <w:rsid w:val="00E764CE"/>
    <w:rsid w:val="00E77514"/>
    <w:rsid w:val="00E8203C"/>
    <w:rsid w:val="00E821BA"/>
    <w:rsid w:val="00E822BC"/>
    <w:rsid w:val="00E83533"/>
    <w:rsid w:val="00E85183"/>
    <w:rsid w:val="00E8738E"/>
    <w:rsid w:val="00E90AF4"/>
    <w:rsid w:val="00E9241A"/>
    <w:rsid w:val="00E92E1F"/>
    <w:rsid w:val="00E9330C"/>
    <w:rsid w:val="00E971FE"/>
    <w:rsid w:val="00EA309F"/>
    <w:rsid w:val="00EA3201"/>
    <w:rsid w:val="00EA511C"/>
    <w:rsid w:val="00EB367B"/>
    <w:rsid w:val="00EB7E73"/>
    <w:rsid w:val="00EC5CB2"/>
    <w:rsid w:val="00ED5462"/>
    <w:rsid w:val="00ED69C4"/>
    <w:rsid w:val="00ED7A51"/>
    <w:rsid w:val="00EE115A"/>
    <w:rsid w:val="00EE1B94"/>
    <w:rsid w:val="00EE23D5"/>
    <w:rsid w:val="00EE6E56"/>
    <w:rsid w:val="00EF4777"/>
    <w:rsid w:val="00EF4A9D"/>
    <w:rsid w:val="00EF4B00"/>
    <w:rsid w:val="00EF7130"/>
    <w:rsid w:val="00F01A49"/>
    <w:rsid w:val="00F045F8"/>
    <w:rsid w:val="00F05984"/>
    <w:rsid w:val="00F070F1"/>
    <w:rsid w:val="00F114D4"/>
    <w:rsid w:val="00F16003"/>
    <w:rsid w:val="00F30FCC"/>
    <w:rsid w:val="00F4362F"/>
    <w:rsid w:val="00F44C11"/>
    <w:rsid w:val="00F47205"/>
    <w:rsid w:val="00F6145D"/>
    <w:rsid w:val="00F62544"/>
    <w:rsid w:val="00F67367"/>
    <w:rsid w:val="00F71159"/>
    <w:rsid w:val="00F8736D"/>
    <w:rsid w:val="00F921CF"/>
    <w:rsid w:val="00F94DAC"/>
    <w:rsid w:val="00FA761B"/>
    <w:rsid w:val="00FA7A05"/>
    <w:rsid w:val="00FB6980"/>
    <w:rsid w:val="00FB6E19"/>
    <w:rsid w:val="00FC1273"/>
    <w:rsid w:val="00FC266B"/>
    <w:rsid w:val="00FC3354"/>
    <w:rsid w:val="00FC6A58"/>
    <w:rsid w:val="00FC7CC4"/>
    <w:rsid w:val="00FD61E2"/>
    <w:rsid w:val="00FD6418"/>
    <w:rsid w:val="00FE2E33"/>
    <w:rsid w:val="00FE6409"/>
    <w:rsid w:val="00FE6A2E"/>
    <w:rsid w:val="00FE6ED7"/>
    <w:rsid w:val="00FE7046"/>
    <w:rsid w:val="00FF5493"/>
    <w:rsid w:val="00FF5541"/>
    <w:rsid w:val="00FF6C52"/>
    <w:rsid w:val="00FF7270"/>
    <w:rsid w:val="00FF752A"/>
    <w:rsid w:val="00FF75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F586C"/>
  <w14:defaultImageDpi w14:val="0"/>
  <w15:docId w15:val="{1BA007A4-0F06-42B9-B26A-73BA270A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87F82"/>
    <w:pPr>
      <w:tabs>
        <w:tab w:val="left" w:pos="284"/>
        <w:tab w:val="left" w:pos="567"/>
      </w:tabs>
      <w:jc w:val="both"/>
    </w:pPr>
    <w:rPr>
      <w:rFonts w:ascii="Arial" w:hAnsi="Arial"/>
      <w:sz w:val="24"/>
    </w:rPr>
  </w:style>
  <w:style w:type="paragraph" w:styleId="Titolo1">
    <w:name w:val="heading 1"/>
    <w:basedOn w:val="Normale"/>
    <w:next w:val="Normale"/>
    <w:link w:val="Titolo1Carattere"/>
    <w:uiPriority w:val="9"/>
    <w:qFormat/>
    <w:pPr>
      <w:keepNext/>
      <w:jc w:val="center"/>
      <w:outlineLvl w:val="0"/>
    </w:pPr>
    <w:rPr>
      <w:b/>
      <w:color w:val="008000"/>
    </w:rPr>
  </w:style>
  <w:style w:type="paragraph" w:styleId="Titolo2">
    <w:name w:val="heading 2"/>
    <w:basedOn w:val="Normale"/>
    <w:next w:val="Normale"/>
    <w:link w:val="Titolo2Carattere"/>
    <w:uiPriority w:val="9"/>
    <w:qFormat/>
    <w:pPr>
      <w:keepNext/>
      <w:jc w:val="center"/>
      <w:outlineLvl w:val="1"/>
    </w:pPr>
    <w:rPr>
      <w:b/>
    </w:rPr>
  </w:style>
  <w:style w:type="paragraph" w:styleId="Titolo3">
    <w:name w:val="heading 3"/>
    <w:basedOn w:val="Normale"/>
    <w:next w:val="Normale"/>
    <w:link w:val="Titolo3Carattere"/>
    <w:uiPriority w:val="9"/>
    <w:qFormat/>
    <w:pPr>
      <w:keepNext/>
      <w:outlineLvl w:val="2"/>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locked/>
    <w:rPr>
      <w:rFonts w:asciiTheme="majorHAnsi" w:eastAsiaTheme="majorEastAsia" w:hAnsiTheme="majorHAnsi" w:cs="Times New Roman"/>
      <w:b/>
      <w:bCs/>
      <w:sz w:val="26"/>
      <w:szCs w:val="26"/>
    </w:rPr>
  </w:style>
  <w:style w:type="paragraph" w:styleId="Intestazione">
    <w:name w:val="header"/>
    <w:basedOn w:val="Normale"/>
    <w:link w:val="IntestazioneCarattere"/>
    <w:uiPriority w:val="99"/>
    <w:pPr>
      <w:tabs>
        <w:tab w:val="clear" w:pos="284"/>
        <w:tab w:val="clear" w:pos="567"/>
        <w:tab w:val="center" w:pos="4819"/>
        <w:tab w:val="right" w:pos="9638"/>
      </w:tabs>
    </w:pPr>
  </w:style>
  <w:style w:type="character" w:customStyle="1" w:styleId="IntestazioneCarattere">
    <w:name w:val="Intestazione Carattere"/>
    <w:basedOn w:val="Carpredefinitoparagrafo"/>
    <w:link w:val="Intestazione"/>
    <w:uiPriority w:val="99"/>
    <w:locked/>
    <w:rPr>
      <w:rFonts w:ascii="Arial" w:hAnsi="Arial" w:cs="Times New Roman"/>
      <w:sz w:val="24"/>
    </w:rPr>
  </w:style>
  <w:style w:type="paragraph" w:styleId="Pidipagina">
    <w:name w:val="footer"/>
    <w:basedOn w:val="Normale"/>
    <w:link w:val="PidipaginaCarattere"/>
    <w:uiPriority w:val="99"/>
    <w:pPr>
      <w:tabs>
        <w:tab w:val="clear" w:pos="284"/>
        <w:tab w:val="clear" w:pos="567"/>
        <w:tab w:val="center" w:pos="4819"/>
        <w:tab w:val="right" w:pos="9638"/>
      </w:tabs>
    </w:pPr>
  </w:style>
  <w:style w:type="character" w:customStyle="1" w:styleId="PidipaginaCarattere">
    <w:name w:val="Piè di pagina Carattere"/>
    <w:basedOn w:val="Carpredefinitoparagrafo"/>
    <w:link w:val="Pidipagina"/>
    <w:uiPriority w:val="99"/>
    <w:locked/>
    <w:rPr>
      <w:rFonts w:ascii="Arial" w:hAnsi="Arial" w:cs="Times New Roman"/>
      <w:sz w:val="24"/>
    </w:rPr>
  </w:style>
  <w:style w:type="character" w:styleId="Numeropagina">
    <w:name w:val="page number"/>
    <w:basedOn w:val="Carpredefinitoparagrafo"/>
    <w:uiPriority w:val="99"/>
    <w:rPr>
      <w:rFonts w:cs="Times New Roman"/>
    </w:rPr>
  </w:style>
  <w:style w:type="paragraph" w:styleId="Corpotesto">
    <w:name w:val="Body Text"/>
    <w:basedOn w:val="Normale"/>
    <w:link w:val="CorpotestoCarattere"/>
    <w:uiPriority w:val="99"/>
    <w:rPr>
      <w:rFonts w:ascii="Tahoma" w:hAnsi="Tahoma"/>
      <w:sz w:val="20"/>
    </w:rPr>
  </w:style>
  <w:style w:type="character" w:customStyle="1" w:styleId="CorpotestoCarattere">
    <w:name w:val="Corpo testo Carattere"/>
    <w:basedOn w:val="Carpredefinitoparagrafo"/>
    <w:link w:val="Corpotesto"/>
    <w:uiPriority w:val="99"/>
    <w:locked/>
    <w:rPr>
      <w:rFonts w:ascii="Arial" w:hAnsi="Arial" w:cs="Times New Roman"/>
      <w:sz w:val="24"/>
    </w:rPr>
  </w:style>
  <w:style w:type="paragraph" w:styleId="Rientrocorpodeltesto">
    <w:name w:val="Body Text Indent"/>
    <w:basedOn w:val="Normale"/>
    <w:link w:val="RientrocorpodeltestoCarattere"/>
    <w:uiPriority w:val="99"/>
    <w:pPr>
      <w:ind w:left="284"/>
    </w:pPr>
    <w:rPr>
      <w:rFonts w:ascii="Tahoma" w:hAnsi="Tahoma"/>
      <w:sz w:val="20"/>
    </w:rPr>
  </w:style>
  <w:style w:type="character" w:customStyle="1" w:styleId="RientrocorpodeltestoCarattere">
    <w:name w:val="Rientro corpo del testo Carattere"/>
    <w:basedOn w:val="Carpredefinitoparagrafo"/>
    <w:link w:val="Rientrocorpodeltesto"/>
    <w:uiPriority w:val="99"/>
    <w:locked/>
    <w:rPr>
      <w:rFonts w:ascii="Arial" w:hAnsi="Arial" w:cs="Times New Roman"/>
      <w:sz w:val="24"/>
    </w:rPr>
  </w:style>
  <w:style w:type="paragraph" w:customStyle="1" w:styleId="OGGETTO">
    <w:name w:val="OGGETTO"/>
    <w:basedOn w:val="Normale"/>
    <w:next w:val="Normale"/>
    <w:pPr>
      <w:tabs>
        <w:tab w:val="clear" w:pos="284"/>
        <w:tab w:val="clear" w:pos="567"/>
        <w:tab w:val="left" w:pos="1134"/>
      </w:tabs>
    </w:pPr>
    <w:rPr>
      <w:rFonts w:ascii="Times New Roman" w:hAnsi="Times New Roman"/>
    </w:rPr>
  </w:style>
  <w:style w:type="paragraph" w:styleId="Corpodeltesto2">
    <w:name w:val="Body Text 2"/>
    <w:basedOn w:val="Normale"/>
    <w:link w:val="Corpodeltesto2Carattere"/>
    <w:uiPriority w:val="99"/>
    <w:pPr>
      <w:tabs>
        <w:tab w:val="clear" w:pos="284"/>
        <w:tab w:val="clear" w:pos="567"/>
      </w:tabs>
      <w:suppressAutoHyphens/>
    </w:pPr>
  </w:style>
  <w:style w:type="character" w:customStyle="1" w:styleId="Corpodeltesto2Carattere">
    <w:name w:val="Corpo del testo 2 Carattere"/>
    <w:basedOn w:val="Carpredefinitoparagrafo"/>
    <w:link w:val="Corpodeltesto2"/>
    <w:uiPriority w:val="99"/>
    <w:locked/>
    <w:rPr>
      <w:rFonts w:ascii="Arial" w:hAnsi="Arial" w:cs="Times New Roman"/>
      <w:sz w:val="24"/>
    </w:rPr>
  </w:style>
  <w:style w:type="paragraph" w:styleId="Rientrocorpodeltesto2">
    <w:name w:val="Body Text Indent 2"/>
    <w:basedOn w:val="Normale"/>
    <w:link w:val="Rientrocorpodeltesto2Carattere"/>
    <w:uiPriority w:val="99"/>
    <w:pPr>
      <w:ind w:left="283"/>
    </w:pPr>
  </w:style>
  <w:style w:type="character" w:customStyle="1" w:styleId="Rientrocorpodeltesto2Carattere">
    <w:name w:val="Rientro corpo del testo 2 Carattere"/>
    <w:basedOn w:val="Carpredefinitoparagrafo"/>
    <w:link w:val="Rientrocorpodeltesto2"/>
    <w:uiPriority w:val="99"/>
    <w:locked/>
    <w:rPr>
      <w:rFonts w:ascii="Arial" w:hAnsi="Arial" w:cs="Times New Roman"/>
      <w:sz w:val="24"/>
    </w:rPr>
  </w:style>
  <w:style w:type="paragraph" w:styleId="Rientrocorpodeltesto3">
    <w:name w:val="Body Text Indent 3"/>
    <w:basedOn w:val="Normale"/>
    <w:link w:val="Rientrocorpodeltesto3Carattere"/>
    <w:uiPriority w:val="99"/>
    <w:pPr>
      <w:ind w:left="284" w:hanging="284"/>
    </w:pPr>
  </w:style>
  <w:style w:type="character" w:customStyle="1" w:styleId="Rientrocorpodeltesto3Carattere">
    <w:name w:val="Rientro corpo del testo 3 Carattere"/>
    <w:basedOn w:val="Carpredefinitoparagrafo"/>
    <w:link w:val="Rientrocorpodeltesto3"/>
    <w:uiPriority w:val="99"/>
    <w:locked/>
    <w:rPr>
      <w:rFonts w:ascii="Arial" w:hAnsi="Arial" w:cs="Times New Roman"/>
      <w:sz w:val="16"/>
      <w:szCs w:val="16"/>
    </w:rPr>
  </w:style>
  <w:style w:type="paragraph" w:styleId="Corpodeltesto3">
    <w:name w:val="Body Text 3"/>
    <w:basedOn w:val="Normale"/>
    <w:link w:val="Corpodeltesto3Carattere"/>
    <w:uiPriority w:val="99"/>
    <w:pPr>
      <w:tabs>
        <w:tab w:val="clear" w:pos="284"/>
        <w:tab w:val="clear" w:pos="567"/>
      </w:tabs>
    </w:pPr>
    <w:rPr>
      <w:sz w:val="22"/>
    </w:rPr>
  </w:style>
  <w:style w:type="character" w:customStyle="1" w:styleId="Corpodeltesto3Carattere">
    <w:name w:val="Corpo del testo 3 Carattere"/>
    <w:basedOn w:val="Carpredefinitoparagrafo"/>
    <w:link w:val="Corpodeltesto3"/>
    <w:uiPriority w:val="99"/>
    <w:locked/>
    <w:rPr>
      <w:rFonts w:ascii="Arial" w:hAnsi="Arial" w:cs="Times New Roman"/>
      <w:sz w:val="16"/>
      <w:szCs w:val="16"/>
    </w:rPr>
  </w:style>
  <w:style w:type="paragraph" w:customStyle="1" w:styleId="StileOGGETTOArial">
    <w:name w:val="Stile OGGETTO + Arial"/>
    <w:basedOn w:val="Titolo1"/>
    <w:rsid w:val="008B796F"/>
    <w:pPr>
      <w:jc w:val="both"/>
    </w:pPr>
    <w:rPr>
      <w:color w:val="auto"/>
    </w:rPr>
  </w:style>
  <w:style w:type="character" w:styleId="Collegamentoipertestuale">
    <w:name w:val="Hyperlink"/>
    <w:basedOn w:val="Carpredefinitoparagrafo"/>
    <w:uiPriority w:val="99"/>
    <w:rsid w:val="006B7438"/>
    <w:rPr>
      <w:rFonts w:cs="Times New Roman"/>
      <w:color w:val="0000FF"/>
      <w:u w:val="single"/>
    </w:rPr>
  </w:style>
  <w:style w:type="paragraph" w:styleId="Sommario1">
    <w:name w:val="toc 1"/>
    <w:basedOn w:val="Normale"/>
    <w:next w:val="Normale"/>
    <w:autoRedefine/>
    <w:uiPriority w:val="39"/>
    <w:semiHidden/>
    <w:rsid w:val="00F070F1"/>
    <w:pPr>
      <w:tabs>
        <w:tab w:val="clear" w:pos="284"/>
        <w:tab w:val="clear" w:pos="567"/>
        <w:tab w:val="right" w:pos="9345"/>
      </w:tabs>
      <w:spacing w:line="360" w:lineRule="auto"/>
    </w:pPr>
    <w:rPr>
      <w:rFonts w:ascii="Frutiger 47LightCn" w:hAnsi="Frutiger 47LightCn"/>
      <w:noProof/>
      <w:szCs w:val="22"/>
    </w:rPr>
  </w:style>
  <w:style w:type="table" w:styleId="Grigliatabella">
    <w:name w:val="Table Grid"/>
    <w:basedOn w:val="Tabellanormale"/>
    <w:uiPriority w:val="59"/>
    <w:rsid w:val="006B7438"/>
    <w:pPr>
      <w:tabs>
        <w:tab w:val="left" w:pos="284"/>
        <w:tab w:val="left" w:pos="567"/>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Titolo1Frutiger47LightCnAutomaticoGiustificato">
    <w:name w:val="Stile Titolo 1 + Frutiger 47LightCn Automatico Giustificato"/>
    <w:basedOn w:val="Titolo1"/>
    <w:autoRedefine/>
    <w:rsid w:val="00E822BC"/>
    <w:pPr>
      <w:pBdr>
        <w:bottom w:val="single" w:sz="4" w:space="1" w:color="auto"/>
      </w:pBdr>
      <w:jc w:val="both"/>
    </w:pPr>
    <w:rPr>
      <w:rFonts w:cs="Arial"/>
      <w:bCs/>
      <w:color w:val="auto"/>
      <w:szCs w:val="24"/>
    </w:rPr>
  </w:style>
  <w:style w:type="paragraph" w:customStyle="1" w:styleId="StileStileOGGETTOArialFrutiger47LightCn">
    <w:name w:val="Stile Stile OGGETTO + Arial + Frutiger 47LightCn"/>
    <w:basedOn w:val="StileOGGETTOArial"/>
    <w:autoRedefine/>
    <w:rsid w:val="00F070F1"/>
    <w:rPr>
      <w:rFonts w:ascii="Frutiger 47LightCn" w:hAnsi="Frutiger 47LightCn"/>
      <w:b w:val="0"/>
      <w:bCs/>
    </w:rPr>
  </w:style>
  <w:style w:type="paragraph" w:customStyle="1" w:styleId="StileStileOGGETTOArialFrutiger47LightCn1">
    <w:name w:val="Stile Stile OGGETTO + Arial + Frutiger 47LightCn1"/>
    <w:basedOn w:val="StileOGGETTOArial"/>
    <w:autoRedefine/>
    <w:rsid w:val="00F070F1"/>
    <w:rPr>
      <w:rFonts w:ascii="Frutiger 47LightCn" w:hAnsi="Frutiger 47LightCn"/>
      <w:b w:val="0"/>
      <w:bCs/>
    </w:rPr>
  </w:style>
  <w:style w:type="paragraph" w:customStyle="1" w:styleId="StileStileOGGETTOArialFrutiger47LightCn2">
    <w:name w:val="Stile Stile OGGETTO + Arial + Frutiger 47LightCn2"/>
    <w:basedOn w:val="StileOGGETTOArial"/>
    <w:rsid w:val="00F070F1"/>
    <w:rPr>
      <w:rFonts w:ascii="Frutiger 47LightCn" w:hAnsi="Frutiger 47LightCn"/>
      <w:b w:val="0"/>
      <w:bCs/>
    </w:rPr>
  </w:style>
  <w:style w:type="paragraph" w:styleId="Testofumetto">
    <w:name w:val="Balloon Text"/>
    <w:basedOn w:val="Normale"/>
    <w:link w:val="TestofumettoCarattere"/>
    <w:uiPriority w:val="99"/>
    <w:semiHidden/>
    <w:rsid w:val="00E971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085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994B1-5279-4B64-B250-DBCE29804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5049</Words>
  <Characters>30093</Characters>
  <Application>Microsoft Office Word</Application>
  <DocSecurity>0</DocSecurity>
  <Lines>250</Lines>
  <Paragraphs>70</Paragraphs>
  <ScaleCrop>false</ScaleCrop>
  <HeadingPairs>
    <vt:vector size="4" baseType="variant">
      <vt:variant>
        <vt:lpstr>Titolo</vt:lpstr>
      </vt:variant>
      <vt:variant>
        <vt:i4>1</vt:i4>
      </vt:variant>
      <vt:variant>
        <vt:lpstr>Intestazioni</vt:lpstr>
      </vt:variant>
      <vt:variant>
        <vt:i4>7</vt:i4>
      </vt:variant>
    </vt:vector>
  </HeadingPairs>
  <TitlesOfParts>
    <vt:vector size="8" baseType="lpstr">
      <vt:lpstr>CONTRATTO PER LA COPERTURA ASSICURATIVA</vt:lpstr>
      <vt:lpstr>SEZIONE I - DEFINIZIONI:</vt:lpstr>
      <vt:lpstr>Art. 2: Dichiarazioni relative alle circostanze del rischio e buona fede</vt:lpstr>
      <vt:lpstr/>
      <vt:lpstr>Art. 6: Forma delle comunicazioni – Gestione del contratto</vt:lpstr>
      <vt:lpstr>Art. 9: Interpretazione del contratto</vt:lpstr>
      <vt:lpstr>Art. 10: Tracciabilità dei flussi finanziari</vt:lpstr>
      <vt:lpstr/>
    </vt:vector>
  </TitlesOfParts>
  <Company>UTA WILLIS CORROON</Company>
  <LinksUpToDate>false</LinksUpToDate>
  <CharactersWithSpaces>35072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PER LA COPERTURA ASSICURATIVA</dc:title>
  <dc:creator>Willis</dc:creator>
  <cp:lastModifiedBy>Davide Arduini</cp:lastModifiedBy>
  <cp:revision>2</cp:revision>
  <cp:lastPrinted>2020-10-12T09:01:00Z</cp:lastPrinted>
  <dcterms:created xsi:type="dcterms:W3CDTF">2025-12-22T08:44:00Z</dcterms:created>
  <dcterms:modified xsi:type="dcterms:W3CDTF">2025-12-22T08:44:00Z</dcterms:modified>
</cp:coreProperties>
</file>